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23D4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1C52CCB" w14:textId="77777777" w:rsidR="001E0ED2" w:rsidRPr="00BE389F" w:rsidRDefault="001E0ED2" w:rsidP="001E0ED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44544B1A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0D1F8BD" w14:textId="77777777" w:rsidR="001E0ED2" w:rsidRPr="00427744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D861D62" w14:textId="388D7D48" w:rsidR="001E0ED2" w:rsidRDefault="001E0ED2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568E" w:rsidRPr="00577D2E" w14:paraId="2840BDFD" w14:textId="77777777" w:rsidTr="00313519">
        <w:trPr>
          <w:trHeight w:val="878"/>
        </w:trPr>
        <w:tc>
          <w:tcPr>
            <w:tcW w:w="1589" w:type="dxa"/>
            <w:vMerge w:val="restart"/>
          </w:tcPr>
          <w:p w14:paraId="3702C6DC" w14:textId="30EF4F47" w:rsidR="00313519" w:rsidRPr="00313519" w:rsidRDefault="00313519" w:rsidP="0031351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ฑ. สระน้ำเพื่อการเล่นกีฬาหรือกิจกรรมทางน้ำ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ในบึง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เจ</w:t>
            </w:r>
            <w:proofErr w:type="spellStart"/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็ต</w:t>
            </w:r>
            <w:proofErr w:type="spellEnd"/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สกี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ไค</w:t>
            </w:r>
            <w:proofErr w:type="spellStart"/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ท์เซิร์ฟ</w:t>
            </w:r>
            <w:proofErr w:type="spellEnd"/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เครื่องเล่นประเภทบานาน่าโบ</w:t>
            </w:r>
            <w:proofErr w:type="spellStart"/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๊</w:t>
            </w:r>
            <w:r w:rsidRPr="003135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proofErr w:type="spellEnd"/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 xml:space="preserve">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ให้เปิดดำเนินการได้โดยต้องไม่เป็นการแข่งขันและจำกัดจำนวนผู้เล่น</w:t>
            </w:r>
            <w:r w:rsidRPr="003135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ตามจำนวนเครื่องเล่นและขนาดพื้นที่</w:t>
            </w:r>
          </w:p>
          <w:p w14:paraId="71A98CE3" w14:textId="137F5A1D" w:rsidR="008A568E" w:rsidRPr="00313519" w:rsidRDefault="00313519" w:rsidP="0031351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การจำหน่ายหรือบริการอาหารและเครื่องดื่มให้ดำเนินการตามมาตรการป้องกันโรคตามที่ราชการกำหนด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ข้อ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135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หรับการนั่งรับประทานอาหารให้มีการเว้นระยะห่างระหว่างโต๊ะ</w:t>
            </w:r>
            <w:r w:rsidRPr="00313519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และระหว่างที่นั่ง</w:t>
            </w:r>
            <w:r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</w:t>
            </w:r>
            <w:r w:rsidRPr="0031351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ระหว่างทางเดินอย่างน้อย</w:t>
            </w:r>
            <w:r w:rsidRPr="00313519">
              <w:rPr>
                <w:rFonts w:ascii="TH SarabunIT๙" w:hAnsi="TH SarabunIT๙" w:cs="TH SarabunIT๙"/>
                <w:color w:val="FFFFFF" w:themeColor="background1"/>
                <w:spacing w:val="-10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๑</w:t>
            </w:r>
            <w:r w:rsidRPr="00313519">
              <w:rPr>
                <w:rFonts w:ascii="TH SarabunIT๙" w:hAnsi="TH SarabunIT๙" w:cs="TH SarabunIT๙"/>
                <w:color w:val="FFFFFF" w:themeColor="background1"/>
                <w:spacing w:val="-10"/>
                <w:sz w:val="24"/>
                <w:szCs w:val="24"/>
              </w:rPr>
              <w:t>.</w:t>
            </w:r>
            <w:r w:rsidRPr="0031351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เมตร</w:t>
            </w:r>
            <w:r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8A568E" w:rsidRPr="007F3D7D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6B5B9E02" w:rsidR="008A568E" w:rsidRPr="00313519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๑)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ทำความสะอาดพื้นผิวสัมผัส</w:t>
            </w:r>
            <w:proofErr w:type="spellStart"/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บ่อยๆ</w:t>
            </w:r>
            <w:proofErr w:type="spellEnd"/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อุปกรณ์เครื่องเล่น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เสื้อและอุปกรณ์ชูชีพ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ห้องอาบน้ำห้องสุขา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ทั้งก่อนและหลังการให้บริการ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0ABF3FEA" w:rsidR="008A568E" w:rsidRPr="00313519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๒) </w:t>
            </w:r>
            <w:r w:rsidR="00313519" w:rsidRPr="00313519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ให้ผู้ประกอบการ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pacing w:val="10"/>
                <w:sz w:val="24"/>
                <w:szCs w:val="24"/>
              </w:rPr>
              <w:t>.</w:t>
            </w:r>
            <w:r w:rsidR="00313519" w:rsidRPr="00313519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พนักงานบริการ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สวมหน้ากากอนามัย</w:t>
            </w:r>
            <w:r w:rsidR="00313519" w:rsidRPr="00313519">
              <w:rPr>
                <w:rFonts w:ascii="TH SarabunIT๙" w:hAnsi="TH SarabunIT๙" w:cs="TH SarabunIT๙"/>
                <w:spacing w:val="-16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หรือหน้ากากผ้าตลอดเวลา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สำหรับผู้ใช้บริการต้องสวมหน้ากากอนามัย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EB334B1" w14:textId="77777777" w:rsidTr="00B8411A">
        <w:trPr>
          <w:trHeight w:val="433"/>
        </w:trPr>
        <w:tc>
          <w:tcPr>
            <w:tcW w:w="1589" w:type="dxa"/>
            <w:vMerge/>
          </w:tcPr>
          <w:p w14:paraId="4D524FC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392EC9BC" w:rsidR="008A568E" w:rsidRPr="000A7B19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ให้มีจุดบริการล้างมือด้วยสบู่หรือแอลกอฮอล์เจล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25479C4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2807D8AD" w:rsidR="008A568E" w:rsidRPr="006673C5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6673C5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="00313519" w:rsidRPr="00E43462">
              <w:rPr>
                <w:rFonts w:ascii="TH SarabunIT๙" w:hAnsi="TH SarabunIT๙" w:cs="TH SarabunIT๙"/>
                <w:sz w:val="28"/>
                <w:cs/>
              </w:rPr>
              <w:t>ให้เว้นระยะห่างระหว่างกัน</w:t>
            </w:r>
            <w:r w:rsidR="00313519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13519" w:rsidRPr="00E43462">
              <w:rPr>
                <w:rFonts w:ascii="TH SarabunIT๙" w:hAnsi="TH SarabunIT๙" w:cs="TH SarabunIT๙"/>
                <w:sz w:val="28"/>
                <w:cs/>
              </w:rPr>
              <w:t>ขณะทำกิจกรรมอย่างน้อย</w:t>
            </w:r>
            <w:r w:rsidR="00313519" w:rsidRPr="00E43462">
              <w:rPr>
                <w:rFonts w:ascii="TH SarabunIT๙" w:hAnsi="TH SarabunIT๙" w:cs="TH SarabunIT๙"/>
                <w:sz w:val="28"/>
              </w:rPr>
              <w:t xml:space="preserve"> 1.5 </w:t>
            </w:r>
            <w:r w:rsidR="00313519" w:rsidRPr="00E43462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="00313519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13519" w:rsidRPr="00E43462">
              <w:rPr>
                <w:rFonts w:ascii="TH SarabunIT๙" w:hAnsi="TH SarabunIT๙" w:cs="TH SarabunIT๙"/>
                <w:sz w:val="28"/>
                <w:cs/>
              </w:rPr>
              <w:t>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7D1B282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14D8E5E" w14:textId="77777777" w:rsidTr="00CE3A59">
        <w:trPr>
          <w:trHeight w:val="575"/>
        </w:trPr>
        <w:tc>
          <w:tcPr>
            <w:tcW w:w="1589" w:type="dxa"/>
            <w:vMerge/>
          </w:tcPr>
          <w:p w14:paraId="7C978C00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4B6DEB65" w:rsidR="008A568E" w:rsidRPr="00313519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๕)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ทั้งนี้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ให้เจ้าของสถานที่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หรือผู้เช่าสถานที่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หรือผู้ประกอบกิจการ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หรือผู้จัดกิจกรรม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ลงทะเบียนและยืนยันการปฏิบัติตามมาตรการป้องกันโรค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รวมทั้งจัดให้มีพนักงานดูแลความ</w:t>
            </w:r>
            <w:r w:rsidR="00313519" w:rsidRPr="00313519">
              <w:rPr>
                <w:rFonts w:ascii="TH SarabunIT๙" w:hAnsi="TH SarabunIT๙" w:cs="TH SarabunIT๙"/>
                <w:spacing w:val="-12"/>
                <w:sz w:val="20"/>
                <w:szCs w:val="20"/>
                <w:cs/>
              </w:rPr>
              <w:t>ปลอดภัยปฏิบัติงานขณะที่มีการใช้บริการ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pacing w:val="-12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pacing w:val="-12"/>
                <w:sz w:val="20"/>
                <w:szCs w:val="20"/>
                <w:cs/>
              </w:rPr>
              <w:t>ตรวจตรา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ควบคุม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กำกับและให้คำแนะนำ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ในการใช้บริการ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ให้เป็นไปตาม</w:t>
            </w:r>
            <w:r w:rsidR="00313519" w:rsidRPr="00313519">
              <w:rPr>
                <w:rFonts w:ascii="TH SarabunIT๙" w:hAnsi="TH SarabunIT๙" w:cs="TH SarabunIT๙"/>
                <w:spacing w:val="14"/>
                <w:sz w:val="20"/>
                <w:szCs w:val="20"/>
                <w:cs/>
              </w:rPr>
              <w:t>มาตรการป้องกันควบคุมโรคตามที่</w:t>
            </w:r>
            <w:r w:rsidR="00313519"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>ทางราชการกำหนดอย่างเคร่งครัด</w:t>
            </w:r>
          </w:p>
        </w:tc>
        <w:tc>
          <w:tcPr>
            <w:tcW w:w="567" w:type="dxa"/>
          </w:tcPr>
          <w:p w14:paraId="0618295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497A931" w14:textId="77777777" w:rsidTr="00B8411A">
        <w:trPr>
          <w:trHeight w:val="557"/>
        </w:trPr>
        <w:tc>
          <w:tcPr>
            <w:tcW w:w="1589" w:type="dxa"/>
            <w:vMerge/>
          </w:tcPr>
          <w:p w14:paraId="3C8B029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EEC5E0" w14:textId="16A337B6" w:rsidR="008A568E" w:rsidRPr="00313519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3519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proofErr w:type="gramStart"/>
            <w:r w:rsidR="00313519" w:rsidRPr="00313519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ให้มี</w:t>
            </w:r>
            <w:r w:rsidR="00313519" w:rsidRPr="00313519">
              <w:rPr>
                <w:rFonts w:ascii="TH SarabunIT๙" w:hAnsi="TH SarabunIT๙" w:cs="TH SarabunIT๙" w:hint="cs"/>
                <w:spacing w:val="10"/>
                <w:sz w:val="24"/>
                <w:szCs w:val="24"/>
                <w:cs/>
              </w:rPr>
              <w:t>การ</w:t>
            </w:r>
            <w:r w:rsidR="00313519" w:rsidRPr="00313519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ลงทะเบียนก่อนเข้าและออกจาก</w:t>
            </w:r>
            <w:r w:rsidR="00313519" w:rsidRPr="0031351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สถานที่จัดเก็บข้อมูลและติดตามผู้ใช้บริการ</w:t>
            </w:r>
            <w:r w:rsidR="00313519" w:rsidRPr="00313519">
              <w:rPr>
                <w:rFonts w:ascii="TH SarabunIT๙" w:hAnsi="TH SarabunIT๙" w:cs="TH SarabunIT๙"/>
                <w:color w:val="FFFFFF" w:themeColor="background1"/>
                <w:spacing w:val="-12"/>
                <w:sz w:val="24"/>
                <w:szCs w:val="24"/>
              </w:rPr>
              <w:t>.</w:t>
            </w:r>
            <w:r w:rsidR="00313519" w:rsidRPr="0031351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และ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เพิ่มมาตรการใช้</w:t>
            </w:r>
            <w:proofErr w:type="spellStart"/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แอปพลิเคชั</w:t>
            </w:r>
            <w:r w:rsidR="007708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End"/>
            <w:r w:rsidR="00313519" w:rsidRPr="00313519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ที่ทางราชการกำหนดหรือใช้มาตรการควบคุมด้วยการบันทึกข้อมูลและรายงานทดแทนได้</w:t>
            </w:r>
            <w:proofErr w:type="gramEnd"/>
          </w:p>
        </w:tc>
        <w:tc>
          <w:tcPr>
            <w:tcW w:w="567" w:type="dxa"/>
          </w:tcPr>
          <w:p w14:paraId="522A019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8C92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D6F73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D5AF4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1EB2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8A568E" w:rsidRPr="00675B33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2FB727F8" w:rsidR="008A568E" w:rsidRPr="001302BE" w:rsidRDefault="008A568E" w:rsidP="001E0E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มีมาตรการคัดกรองไข้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และอาการไอ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หอบเหนื่อย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จาม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หรือเป็นหวัด</w:t>
            </w:r>
            <w:r w:rsidR="006C097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สำหรับผู้ประกอบการ</w:t>
            </w:r>
            <w:r w:rsidR="006C097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พนักงานบริการ</w:t>
            </w:r>
            <w:r w:rsidR="006C097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และผู้ใช้บริการก่อนเข้าสถานที่พร้อมติดสัญลักษณ์แสดงการคัดกรองผ่าน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ทั้งนี้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ให้รายงานหน่วยงานรับผิดชอบกรณีพบผู้ที่เข้าเกณฑ์สอบสวนโรค</w:t>
            </w:r>
            <w:r w:rsidR="006C097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097F" w:rsidRPr="00E43462">
              <w:rPr>
                <w:rFonts w:ascii="TH SarabunIT๙" w:hAnsi="TH SarabunIT๙" w:cs="TH SarabunIT๙"/>
                <w:sz w:val="28"/>
                <w:cs/>
              </w:rPr>
              <w:t>ตามแนวทางที่กำหนด</w:t>
            </w:r>
          </w:p>
        </w:tc>
        <w:tc>
          <w:tcPr>
            <w:tcW w:w="567" w:type="dxa"/>
          </w:tcPr>
          <w:p w14:paraId="2A13502A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50291C8C" w14:textId="77777777" w:rsidTr="008A568E">
        <w:trPr>
          <w:trHeight w:val="415"/>
        </w:trPr>
        <w:tc>
          <w:tcPr>
            <w:tcW w:w="1589" w:type="dxa"/>
            <w:vMerge/>
          </w:tcPr>
          <w:p w14:paraId="339CE0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3BF3CE36" w:rsidR="008A568E" w:rsidRPr="004D76AB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จัดให้มีการระบายอากาศภายในอาคารที่ดี</w:t>
            </w:r>
            <w:r w:rsidR="007708D2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รวมทั้งบริเวณห้องสุขา</w:t>
            </w:r>
            <w:r w:rsidR="007708D2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และห้องอาบน</w:t>
            </w:r>
            <w:r w:rsidR="007708D2" w:rsidRPr="00E43462"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 w:rsidR="007708D2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ทั้งนี้</w:t>
            </w:r>
            <w:r w:rsidR="007708D2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8A568E" w:rsidRPr="00766FB3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AABCCB1" w14:textId="77777777" w:rsidTr="008A568E">
        <w:trPr>
          <w:trHeight w:val="363"/>
        </w:trPr>
        <w:tc>
          <w:tcPr>
            <w:tcW w:w="1589" w:type="dxa"/>
            <w:vMerge/>
          </w:tcPr>
          <w:p w14:paraId="46514A3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0DA5B229" w:rsidR="008A568E" w:rsidRPr="004D76AB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๓) 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จัดให้มีระบบคิว</w:t>
            </w:r>
            <w:r w:rsidR="007708D2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และมีพื้นที่รอคิวที่มีที่นั่งหรือยืนห่างกัน</w:t>
            </w:r>
            <w:r w:rsidR="007708D2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อย่างน้อย</w:t>
            </w:r>
            <w:r w:rsidR="007708D2" w:rsidRPr="00E43462">
              <w:rPr>
                <w:rFonts w:ascii="TH SarabunIT๙" w:hAnsi="TH SarabunIT๙" w:cs="TH SarabunIT๙"/>
                <w:sz w:val="28"/>
              </w:rPr>
              <w:t xml:space="preserve"> 1 </w:t>
            </w:r>
            <w:r w:rsidR="007708D2" w:rsidRPr="00E4346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67D500F" w14:textId="77777777" w:rsidTr="0051047E">
        <w:trPr>
          <w:trHeight w:val="303"/>
        </w:trPr>
        <w:tc>
          <w:tcPr>
            <w:tcW w:w="1589" w:type="dxa"/>
            <w:vMerge/>
          </w:tcPr>
          <w:p w14:paraId="679DF70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20D4CF5D" w:rsidR="008A568E" w:rsidRPr="00CE3A59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3A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4) 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5D3184" w:rsidRPr="005D3184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519B4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BFCE5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5A97C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3FCB867" w14:textId="77777777" w:rsidTr="00E87159">
        <w:trPr>
          <w:trHeight w:val="553"/>
        </w:trPr>
        <w:tc>
          <w:tcPr>
            <w:tcW w:w="1589" w:type="dxa"/>
            <w:vMerge/>
          </w:tcPr>
          <w:p w14:paraId="24B4E35B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A82CEA8" w14:textId="706D0D7C" w:rsidR="008A568E" w:rsidRPr="007708D2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8D2">
              <w:rPr>
                <w:rFonts w:ascii="TH SarabunIT๙" w:hAnsi="TH SarabunIT๙" w:cs="TH SarabunIT๙"/>
                <w:sz w:val="24"/>
                <w:szCs w:val="24"/>
              </w:rPr>
              <w:t xml:space="preserve">5) </w:t>
            </w:r>
            <w:proofErr w:type="gramStart"/>
            <w:r w:rsidRPr="007708D2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7708D2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ออกจากสถานที่</w:t>
            </w:r>
            <w:r w:rsidRPr="007708D2">
              <w:rPr>
                <w:rFonts w:ascii="TH SarabunIT๙" w:hAnsi="TH SarabunIT๙" w:cs="TH SarabunIT๙"/>
                <w:color w:val="FFFFFF" w:themeColor="background1"/>
                <w:spacing w:val="28"/>
                <w:sz w:val="24"/>
                <w:szCs w:val="24"/>
              </w:rPr>
              <w:t>.</w:t>
            </w:r>
            <w:r w:rsidRPr="007708D2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และระบบจองคิวแบบออนไลน์</w:t>
            </w:r>
            <w:proofErr w:type="gramEnd"/>
            <w:r w:rsidRPr="007708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8D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173EF081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9D46C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B1FA52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6DCD91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0C47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3511E4" w14:textId="77777777" w:rsidR="001302BE" w:rsidRPr="001302BE" w:rsidRDefault="001302BE" w:rsidP="00505D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CE3A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7C24C986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7AB7B286" w14:textId="77777777" w:rsidR="001E0ED2" w:rsidRDefault="001E0ED2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AC9FA67" w14:textId="71981290" w:rsidR="001E0ED2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4E43B672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22FDB102" w14:textId="77777777" w:rsidR="00004257" w:rsidRPr="00F65E1D" w:rsidRDefault="00004257" w:rsidP="0000425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797C663A" w14:textId="77777777" w:rsidR="00004257" w:rsidRPr="00CC5281" w:rsidRDefault="00004257" w:rsidP="0000425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46AAA5E" w14:textId="77777777" w:rsidR="00004257" w:rsidRPr="00CC5281" w:rsidRDefault="00004257" w:rsidP="0000425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7B16B62E" w14:textId="77777777" w:rsidR="00004257" w:rsidRPr="00275862" w:rsidRDefault="00004257" w:rsidP="00004257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16BB1ABE" w14:textId="77777777" w:rsidR="00004257" w:rsidRPr="0051047E" w:rsidRDefault="00004257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004257" w:rsidRPr="0051047E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4257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0E7B5E"/>
    <w:rsid w:val="000F2681"/>
    <w:rsid w:val="001302BE"/>
    <w:rsid w:val="00135D81"/>
    <w:rsid w:val="0014227B"/>
    <w:rsid w:val="00193026"/>
    <w:rsid w:val="00193A8D"/>
    <w:rsid w:val="001C007E"/>
    <w:rsid w:val="001D170D"/>
    <w:rsid w:val="001E0ED2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13519"/>
    <w:rsid w:val="00343147"/>
    <w:rsid w:val="00343832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1047E"/>
    <w:rsid w:val="00524589"/>
    <w:rsid w:val="00540C29"/>
    <w:rsid w:val="005858A6"/>
    <w:rsid w:val="005A1AB3"/>
    <w:rsid w:val="005D3184"/>
    <w:rsid w:val="0061262E"/>
    <w:rsid w:val="0064612D"/>
    <w:rsid w:val="0065428A"/>
    <w:rsid w:val="00656339"/>
    <w:rsid w:val="00663548"/>
    <w:rsid w:val="006660AE"/>
    <w:rsid w:val="006673C5"/>
    <w:rsid w:val="00675B33"/>
    <w:rsid w:val="00680ADD"/>
    <w:rsid w:val="00684539"/>
    <w:rsid w:val="006A19C2"/>
    <w:rsid w:val="006C097F"/>
    <w:rsid w:val="006C7F15"/>
    <w:rsid w:val="006F3A51"/>
    <w:rsid w:val="00725926"/>
    <w:rsid w:val="0074046D"/>
    <w:rsid w:val="00742AF5"/>
    <w:rsid w:val="00750C5D"/>
    <w:rsid w:val="00766FB3"/>
    <w:rsid w:val="007708D2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A568E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8411A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390"/>
    <w:rsid w:val="00CE3A59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4651-652B-4D13-A90D-3A207851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2020-05-20T07:28:00Z</dcterms:created>
  <dcterms:modified xsi:type="dcterms:W3CDTF">2020-06-04T10:29:00Z</dcterms:modified>
</cp:coreProperties>
</file>