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788C" w:rsidP="00144639">
      <w:r w:rsidRPr="005E788C">
        <w:rPr>
          <w:cs/>
        </w:rPr>
        <w:drawing>
          <wp:inline distT="0" distB="0" distL="0" distR="0">
            <wp:extent cx="6737230" cy="741872"/>
            <wp:effectExtent l="19050" t="0" r="6470" b="0"/>
            <wp:docPr id="1" name="วัตถุ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1143000"/>
                      <a:chOff x="0" y="-27384"/>
                      <a:chExt cx="9144000" cy="1143000"/>
                    </a:xfrm>
                  </a:grpSpPr>
                  <a:sp>
                    <a:nvSpPr>
                      <a:cNvPr id="4" name="ชื่อเรื่อง 1"/>
                      <a:cNvSpPr>
                        <a:spLocks noGrp="1"/>
                      </a:cNvSpPr>
                    </a:nvSpPr>
                    <a:spPr>
                      <a:xfrm>
                        <a:off x="0" y="-27384"/>
                        <a:ext cx="9144000" cy="114300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</a:spPr>
                    <a:txSp>
                      <a:txBody>
                        <a:bodyPr vert="horz" lIns="91440" tIns="45720" rIns="91440" bIns="45720" rtlCol="0" anchor="ctr">
                          <a:no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th-TH" b="1" dirty="0" smtClean="0">
                              <a:solidFill>
                                <a:schemeClr val="bg1"/>
                              </a:solidFill>
                              <a:latin typeface="TH SarabunPSK" pitchFamily="34" charset="-34"/>
                              <a:cs typeface="TH SarabunPSK" pitchFamily="34" charset="-34"/>
                            </a:rPr>
                            <a:t>การเตรียมความพร้อมเป็นผู้นำด้านสุขภาพในอาเซียน</a:t>
                          </a:r>
                          <a:endParaRPr lang="th-TH" b="1" dirty="0">
                            <a:solidFill>
                              <a:schemeClr val="bg1"/>
                            </a:solidFill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E788C" w:rsidRPr="005E788C" w:rsidRDefault="005E788C" w:rsidP="00144639">
      <w:pPr>
        <w:spacing w:after="120" w:line="240" w:lineRule="auto"/>
        <w:ind w:right="-284" w:hanging="567"/>
        <w:jc w:val="right"/>
      </w:pPr>
      <w:r w:rsidRPr="005E788C">
        <w:rPr>
          <w:b/>
          <w:bCs/>
          <w:cs/>
        </w:rPr>
        <w:t xml:space="preserve">กลุ่มงานคุ้มครองผู้บริโภคและเภสัชสาธารณสุข </w:t>
      </w:r>
    </w:p>
    <w:p w:rsidR="00144639" w:rsidRPr="009A207D" w:rsidRDefault="005E788C" w:rsidP="009A207D">
      <w:pPr>
        <w:pStyle w:val="a5"/>
        <w:numPr>
          <w:ilvl w:val="0"/>
          <w:numId w:val="18"/>
        </w:numPr>
        <w:spacing w:after="0" w:line="240" w:lineRule="auto"/>
        <w:ind w:left="284" w:right="-285" w:hanging="284"/>
        <w:jc w:val="thaiDistribute"/>
        <w:rPr>
          <w:rFonts w:ascii="TH SarabunPSK" w:hAnsi="TH SarabunPSK" w:cs="TH SarabunPSK" w:hint="cs"/>
          <w:b/>
          <w:bCs/>
        </w:rPr>
      </w:pPr>
      <w:r w:rsidRPr="0088506A">
        <w:rPr>
          <w:rFonts w:ascii="TH SarabunPSK" w:hAnsi="TH SarabunPSK" w:cs="TH SarabunPSK"/>
          <w:b/>
          <w:bCs/>
          <w:color w:val="3333CC"/>
          <w:sz w:val="24"/>
          <w:szCs w:val="32"/>
          <w:cs/>
        </w:rPr>
        <w:t>วิวัฒนาการการสาธารณสุขในประเทศไทย</w:t>
      </w:r>
      <w:r w:rsidRPr="0088506A">
        <w:rPr>
          <w:rFonts w:ascii="TH SarabunPSK" w:hAnsi="TH SarabunPSK" w:cs="TH SarabunPSK"/>
          <w:b/>
          <w:bCs/>
          <w:color w:val="3333CC"/>
          <w:sz w:val="24"/>
          <w:szCs w:val="32"/>
        </w:rPr>
        <w:t xml:space="preserve"> </w:t>
      </w:r>
      <w:r w:rsidRPr="009A207D">
        <w:rPr>
          <w:rFonts w:ascii="TH SarabunPSK" w:hAnsi="TH SarabunPSK" w:cs="TH SarabunPSK"/>
          <w:b/>
          <w:bCs/>
          <w:cs/>
        </w:rPr>
        <w:t>ในเชิงประวัติศาสตร์อาจแบ่งออกได้เป็น ๓ ยุค คือ</w:t>
      </w:r>
    </w:p>
    <w:p w:rsidR="00144639" w:rsidRPr="009A207D" w:rsidRDefault="005E788C" w:rsidP="009A207D">
      <w:pPr>
        <w:pStyle w:val="a5"/>
        <w:numPr>
          <w:ilvl w:val="0"/>
          <w:numId w:val="19"/>
        </w:numPr>
        <w:spacing w:after="0" w:line="240" w:lineRule="auto"/>
        <w:ind w:left="426" w:right="-285" w:hanging="142"/>
        <w:jc w:val="thaiDistribute"/>
        <w:rPr>
          <w:rFonts w:ascii="TH SarabunPSK" w:hAnsi="TH SarabunPSK" w:cs="TH SarabunPSK"/>
          <w:b/>
          <w:bCs/>
        </w:rPr>
      </w:pPr>
      <w:r w:rsidRPr="009A207D">
        <w:rPr>
          <w:rFonts w:ascii="TH SarabunPSK" w:hAnsi="TH SarabunPSK" w:cs="TH SarabunPSK"/>
          <w:b/>
          <w:bCs/>
          <w:color w:val="008A3E"/>
          <w:cs/>
        </w:rPr>
        <w:t>ยุคแรก ตั้งแต่ พ.ศ. ๒๐๕๔ - ๒๓๗๐ (๓๑๗ ปี)</w:t>
      </w:r>
      <w:r w:rsidRPr="009A207D">
        <w:rPr>
          <w:rFonts w:ascii="TH SarabunPSK" w:hAnsi="TH SarabunPSK" w:cs="TH SarabunPSK"/>
          <w:b/>
          <w:bCs/>
          <w:cs/>
        </w:rPr>
        <w:t xml:space="preserve"> คือ นับตั้งแต่แผ่นดินสมเด็จพระรามาธิบดีที่ ๒ สมัยกรุงศรีอยุธยา จนถึงตอนต้นรัชกาลที่ ๓ สมัยกรุงรัตนโกสินทร์ เพราะก่อนหน้านี้ไม่มีหลักฐานใดๆ เกี่ยวกับการสาธารณสุขปรากฏอยู่</w:t>
      </w:r>
      <w:r w:rsidRPr="009A207D">
        <w:rPr>
          <w:rFonts w:ascii="TH SarabunPSK" w:hAnsi="TH SarabunPSK" w:cs="TH SarabunPSK"/>
          <w:b/>
          <w:bCs/>
        </w:rPr>
        <w:t> </w:t>
      </w:r>
    </w:p>
    <w:p w:rsidR="00144639" w:rsidRPr="009A207D" w:rsidRDefault="005E788C" w:rsidP="009A207D">
      <w:pPr>
        <w:pStyle w:val="a5"/>
        <w:numPr>
          <w:ilvl w:val="0"/>
          <w:numId w:val="19"/>
        </w:numPr>
        <w:spacing w:after="0" w:line="240" w:lineRule="auto"/>
        <w:ind w:left="426" w:right="-285" w:hanging="142"/>
        <w:jc w:val="thaiDistribute"/>
        <w:rPr>
          <w:rFonts w:ascii="TH SarabunPSK" w:hAnsi="TH SarabunPSK" w:cs="TH SarabunPSK"/>
          <w:b/>
          <w:bCs/>
        </w:rPr>
      </w:pPr>
      <w:r w:rsidRPr="009A207D">
        <w:rPr>
          <w:rFonts w:ascii="TH SarabunPSK" w:hAnsi="TH SarabunPSK" w:cs="TH SarabunPSK"/>
          <w:b/>
          <w:bCs/>
          <w:color w:val="008A3E"/>
          <w:cs/>
        </w:rPr>
        <w:t>ยุคที่ ๒ ตั้งแต่ พ.ศ. ๒๓๗๑ อันเป็นปีที่ ๕ ใน รัชกาลที่ ๓ จนถึง พ.ศ.</w:t>
      </w:r>
      <w:r w:rsidR="00144639" w:rsidRPr="009A207D">
        <w:rPr>
          <w:rFonts w:ascii="TH SarabunPSK" w:hAnsi="TH SarabunPSK" w:cs="TH SarabunPSK" w:hint="cs"/>
          <w:b/>
          <w:bCs/>
          <w:color w:val="008A3E"/>
          <w:cs/>
        </w:rPr>
        <w:t xml:space="preserve"> </w:t>
      </w:r>
      <w:r w:rsidRPr="009A207D">
        <w:rPr>
          <w:rFonts w:ascii="TH SarabunPSK" w:hAnsi="TH SarabunPSK" w:cs="TH SarabunPSK"/>
          <w:b/>
          <w:bCs/>
          <w:color w:val="008A3E"/>
          <w:cs/>
        </w:rPr>
        <w:t>๒๔๗๕</w:t>
      </w:r>
      <w:r w:rsidRPr="009A207D">
        <w:rPr>
          <w:rFonts w:ascii="TH SarabunPSK" w:hAnsi="TH SarabunPSK" w:cs="TH SarabunPSK"/>
          <w:b/>
          <w:bCs/>
          <w:cs/>
        </w:rPr>
        <w:t xml:space="preserve"> ในรัชกาลพระบาทสมเด็จพระปกเกล้าเจ้าอยู่หัว ยุคนี้เป็น</w:t>
      </w:r>
      <w:r w:rsidR="00144639" w:rsidRPr="009A207D">
        <w:rPr>
          <w:rFonts w:ascii="TH SarabunPSK" w:hAnsi="TH SarabunPSK" w:cs="TH SarabunPSK" w:hint="cs"/>
          <w:b/>
          <w:bCs/>
          <w:cs/>
        </w:rPr>
        <w:t xml:space="preserve">     </w:t>
      </w:r>
      <w:r w:rsidRPr="009A207D">
        <w:rPr>
          <w:rFonts w:ascii="TH SarabunPSK" w:hAnsi="TH SarabunPSK" w:cs="TH SarabunPSK"/>
          <w:b/>
          <w:bCs/>
          <w:cs/>
        </w:rPr>
        <w:t>หัวเลี้ยวหัวต่อระหว่างการแพทย์แผนโบราณ และแผนปัจจุบัน</w:t>
      </w:r>
      <w:r w:rsidRPr="009A207D">
        <w:rPr>
          <w:rFonts w:ascii="TH SarabunPSK" w:hAnsi="TH SarabunPSK" w:cs="TH SarabunPSK"/>
          <w:b/>
          <w:bCs/>
        </w:rPr>
        <w:t> </w:t>
      </w:r>
    </w:p>
    <w:p w:rsidR="005E788C" w:rsidRPr="009A207D" w:rsidRDefault="005E788C" w:rsidP="009A207D">
      <w:pPr>
        <w:pStyle w:val="a5"/>
        <w:numPr>
          <w:ilvl w:val="0"/>
          <w:numId w:val="19"/>
        </w:numPr>
        <w:spacing w:after="0" w:line="240" w:lineRule="auto"/>
        <w:ind w:left="426" w:right="-285" w:hanging="142"/>
        <w:jc w:val="thaiDistribute"/>
        <w:rPr>
          <w:rFonts w:ascii="TH SarabunPSK" w:hAnsi="TH SarabunPSK" w:cs="TH SarabunPSK"/>
          <w:b/>
          <w:bCs/>
        </w:rPr>
      </w:pPr>
      <w:r w:rsidRPr="009A207D">
        <w:rPr>
          <w:rFonts w:ascii="TH SarabunPSK" w:hAnsi="TH SarabunPSK" w:cs="TH SarabunPSK"/>
          <w:b/>
          <w:bCs/>
          <w:color w:val="008A3E"/>
          <w:cs/>
        </w:rPr>
        <w:t>ยุคที่ ๓ ตั้งแต่ พ.ศ. ๒๔๗๕ จนถึงปัจจุบัน</w:t>
      </w:r>
      <w:r w:rsidRPr="009A207D">
        <w:rPr>
          <w:rFonts w:ascii="TH SarabunPSK" w:hAnsi="TH SarabunPSK" w:cs="TH SarabunPSK"/>
          <w:b/>
          <w:bCs/>
          <w:cs/>
        </w:rPr>
        <w:t xml:space="preserve"> เป็นยุคที่การแพทย์แผนปัจจุบันเริ่มมีวิวัฒนาการ โดยมีเป้าหมายให้สอดคล้องกับนโยบาย และแผนพัฒนาการเศรษฐกิจ และสังคมแห่งชาติ</w:t>
      </w:r>
    </w:p>
    <w:p w:rsidR="00144639" w:rsidRPr="009A207D" w:rsidRDefault="0088506A" w:rsidP="0088506A">
      <w:pPr>
        <w:pStyle w:val="a5"/>
        <w:numPr>
          <w:ilvl w:val="0"/>
          <w:numId w:val="18"/>
        </w:numPr>
        <w:spacing w:after="0" w:line="240" w:lineRule="auto"/>
        <w:ind w:left="284" w:right="-285" w:hanging="284"/>
        <w:jc w:val="thaiDistribute"/>
        <w:rPr>
          <w:rFonts w:ascii="TH SarabunPSK" w:hAnsi="TH SarabunPSK" w:cs="TH SarabunPSK" w:hint="cs"/>
          <w:b/>
          <w:bCs/>
          <w:color w:val="3333CC"/>
          <w:cs/>
        </w:rPr>
      </w:pPr>
      <w:r w:rsidRPr="0088506A">
        <w:rPr>
          <w:rFonts w:ascii="TH SarabunPSK" w:hAnsi="TH SarabunPSK" w:cs="TH SarabunPSK"/>
          <w:b/>
          <w:bCs/>
          <w:color w:val="3333CC"/>
          <w:sz w:val="24"/>
          <w:szCs w:val="32"/>
          <w:cs/>
        </w:rPr>
        <w:t>โ</w:t>
      </w:r>
      <w:r w:rsidR="00144639" w:rsidRPr="0088506A">
        <w:rPr>
          <w:rFonts w:ascii="TH SarabunPSK" w:hAnsi="TH SarabunPSK" w:cs="TH SarabunPSK"/>
          <w:b/>
          <w:bCs/>
          <w:color w:val="3333CC"/>
          <w:sz w:val="24"/>
          <w:szCs w:val="32"/>
          <w:cs/>
        </w:rPr>
        <w:t>มเดล</w:t>
      </w:r>
      <w:r w:rsidR="00144639" w:rsidRPr="009A207D">
        <w:rPr>
          <w:rFonts w:ascii="TH SarabunPSK" w:hAnsi="TH SarabunPSK" w:cs="TH SarabunPSK"/>
          <w:b/>
          <w:bCs/>
          <w:color w:val="3333CC"/>
          <w:cs/>
        </w:rPr>
        <w:t xml:space="preserve"> </w:t>
      </w:r>
      <w:r w:rsidR="00144639" w:rsidRPr="0088506A">
        <w:rPr>
          <w:rFonts w:ascii="TH SarabunPSK" w:hAnsi="TH SarabunPSK" w:cs="TH SarabunPSK"/>
          <w:b/>
          <w:bCs/>
          <w:color w:val="3333CC"/>
          <w:sz w:val="32"/>
          <w:szCs w:val="32"/>
        </w:rPr>
        <w:t>“</w:t>
      </w:r>
      <w:r w:rsidR="00144639" w:rsidRPr="0088506A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t xml:space="preserve">ประเทศไทย </w:t>
      </w:r>
      <w:r w:rsidR="00144639" w:rsidRPr="0088506A">
        <w:rPr>
          <w:rFonts w:ascii="TH SarabunPSK" w:hAnsi="TH SarabunPSK" w:cs="TH SarabunPSK"/>
          <w:b/>
          <w:bCs/>
          <w:color w:val="3333CC"/>
          <w:sz w:val="32"/>
          <w:szCs w:val="32"/>
        </w:rPr>
        <w:t xml:space="preserve">4.0” </w:t>
      </w:r>
      <w:r w:rsidR="00144639" w:rsidRPr="0088506A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t xml:space="preserve">หรือ </w:t>
      </w:r>
      <w:r w:rsidR="00144639" w:rsidRPr="0088506A">
        <w:rPr>
          <w:rFonts w:ascii="TH SarabunPSK" w:hAnsi="TH SarabunPSK" w:cs="TH SarabunPSK"/>
          <w:b/>
          <w:bCs/>
          <w:color w:val="3333CC"/>
          <w:sz w:val="32"/>
          <w:szCs w:val="32"/>
        </w:rPr>
        <w:t>“</w:t>
      </w:r>
      <w:r w:rsidR="00144639" w:rsidRPr="0088506A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t xml:space="preserve">ไทยแลนด์ </w:t>
      </w:r>
      <w:r w:rsidR="00144639" w:rsidRPr="0088506A">
        <w:rPr>
          <w:rFonts w:ascii="TH SarabunPSK" w:hAnsi="TH SarabunPSK" w:cs="TH SarabunPSK"/>
          <w:b/>
          <w:bCs/>
          <w:color w:val="3333CC"/>
          <w:sz w:val="32"/>
          <w:szCs w:val="32"/>
        </w:rPr>
        <w:t>4.0”</w:t>
      </w:r>
    </w:p>
    <w:p w:rsidR="00000000" w:rsidRPr="0088506A" w:rsidRDefault="00190201" w:rsidP="0014463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-284" w:hanging="284"/>
        <w:rPr>
          <w:rFonts w:ascii="TH SarabunPSK" w:hAnsi="TH SarabunPSK" w:cs="TH SarabunPSK"/>
          <w:color w:val="FF0066"/>
          <w:sz w:val="28"/>
        </w:rPr>
      </w:pPr>
      <w:r w:rsidRPr="0088506A">
        <w:rPr>
          <w:rFonts w:ascii="TH SarabunPSK" w:hAnsi="TH SarabunPSK" w:cs="TH SarabunPSK"/>
          <w:color w:val="FF0066"/>
          <w:sz w:val="28"/>
          <w:cs/>
        </w:rPr>
        <w:t xml:space="preserve">โมเดล </w:t>
      </w:r>
      <w:r w:rsidRPr="0088506A">
        <w:rPr>
          <w:rFonts w:ascii="TH SarabunPSK" w:hAnsi="TH SarabunPSK" w:cs="TH SarabunPSK"/>
          <w:color w:val="FF0066"/>
          <w:sz w:val="28"/>
        </w:rPr>
        <w:t>“</w:t>
      </w:r>
      <w:r w:rsidRPr="0088506A">
        <w:rPr>
          <w:rFonts w:ascii="TH SarabunPSK" w:hAnsi="TH SarabunPSK" w:cs="TH SarabunPSK"/>
          <w:color w:val="FF0066"/>
          <w:sz w:val="28"/>
          <w:cs/>
        </w:rPr>
        <w:t xml:space="preserve">ประเทศไทย </w:t>
      </w:r>
      <w:r w:rsidRPr="0088506A">
        <w:rPr>
          <w:rFonts w:ascii="TH SarabunPSK" w:hAnsi="TH SarabunPSK" w:cs="TH SarabunPSK"/>
          <w:color w:val="FF0066"/>
          <w:sz w:val="28"/>
        </w:rPr>
        <w:t xml:space="preserve">1.0” </w:t>
      </w:r>
      <w:r w:rsidRPr="0088506A">
        <w:rPr>
          <w:rFonts w:ascii="TH SarabunPSK" w:hAnsi="TH SarabunPSK" w:cs="TH SarabunPSK"/>
          <w:color w:val="FF0066"/>
          <w:sz w:val="28"/>
          <w:cs/>
        </w:rPr>
        <w:t xml:space="preserve">ที่เน้นภาคการเกษตร ไปสู่ </w:t>
      </w:r>
    </w:p>
    <w:p w:rsidR="00000000" w:rsidRPr="0088506A" w:rsidRDefault="00190201" w:rsidP="0014463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-284" w:hanging="284"/>
        <w:rPr>
          <w:rFonts w:ascii="TH SarabunPSK" w:hAnsi="TH SarabunPSK" w:cs="TH SarabunPSK"/>
          <w:color w:val="FF0066"/>
          <w:sz w:val="28"/>
          <w:cs/>
        </w:rPr>
      </w:pPr>
      <w:r w:rsidRPr="0088506A">
        <w:rPr>
          <w:rFonts w:ascii="TH SarabunPSK" w:hAnsi="TH SarabunPSK" w:cs="TH SarabunPSK"/>
          <w:color w:val="FF0066"/>
          <w:sz w:val="28"/>
        </w:rPr>
        <w:t>“</w:t>
      </w:r>
      <w:r w:rsidRPr="0088506A">
        <w:rPr>
          <w:rFonts w:ascii="TH SarabunPSK" w:hAnsi="TH SarabunPSK" w:cs="TH SarabunPSK"/>
          <w:color w:val="FF0066"/>
          <w:sz w:val="28"/>
          <w:cs/>
        </w:rPr>
        <w:t xml:space="preserve">ประเทศไทย </w:t>
      </w:r>
      <w:r w:rsidRPr="0088506A">
        <w:rPr>
          <w:rFonts w:ascii="TH SarabunPSK" w:hAnsi="TH SarabunPSK" w:cs="TH SarabunPSK"/>
          <w:color w:val="FF0066"/>
          <w:sz w:val="28"/>
        </w:rPr>
        <w:t xml:space="preserve">2.0” </w:t>
      </w:r>
      <w:r w:rsidRPr="0088506A">
        <w:rPr>
          <w:rFonts w:ascii="TH SarabunPSK" w:hAnsi="TH SarabunPSK" w:cs="TH SarabunPSK"/>
          <w:color w:val="FF0066"/>
          <w:sz w:val="28"/>
          <w:cs/>
        </w:rPr>
        <w:t xml:space="preserve">ที่เน้นอุตสาหกรรมเบา และก้าวสู่โมเดลปัจจุบัน </w:t>
      </w:r>
    </w:p>
    <w:p w:rsidR="00000000" w:rsidRPr="0088506A" w:rsidRDefault="00190201" w:rsidP="0014463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-284" w:hanging="284"/>
        <w:rPr>
          <w:rFonts w:ascii="TH SarabunPSK" w:hAnsi="TH SarabunPSK" w:cs="TH SarabunPSK" w:hint="cs"/>
          <w:color w:val="FF0066"/>
          <w:sz w:val="28"/>
        </w:rPr>
      </w:pPr>
      <w:r w:rsidRPr="0088506A">
        <w:rPr>
          <w:rFonts w:ascii="TH SarabunPSK" w:hAnsi="TH SarabunPSK" w:cs="TH SarabunPSK"/>
          <w:color w:val="FF0066"/>
          <w:sz w:val="28"/>
        </w:rPr>
        <w:t>“</w:t>
      </w:r>
      <w:r w:rsidRPr="0088506A">
        <w:rPr>
          <w:rFonts w:ascii="TH SarabunPSK" w:hAnsi="TH SarabunPSK" w:cs="TH SarabunPSK"/>
          <w:color w:val="FF0066"/>
          <w:sz w:val="28"/>
          <w:cs/>
        </w:rPr>
        <w:t xml:space="preserve">ประเทศไทย </w:t>
      </w:r>
      <w:r w:rsidRPr="0088506A">
        <w:rPr>
          <w:rFonts w:ascii="TH SarabunPSK" w:hAnsi="TH SarabunPSK" w:cs="TH SarabunPSK"/>
          <w:color w:val="FF0066"/>
          <w:sz w:val="28"/>
        </w:rPr>
        <w:t xml:space="preserve">3.0” </w:t>
      </w:r>
      <w:r w:rsidRPr="0088506A">
        <w:rPr>
          <w:rFonts w:ascii="TH SarabunPSK" w:hAnsi="TH SarabunPSK" w:cs="TH SarabunPSK"/>
          <w:color w:val="FF0066"/>
          <w:sz w:val="28"/>
          <w:cs/>
        </w:rPr>
        <w:t xml:space="preserve">ที่เน้นอุตสาหกรรมหนัก </w:t>
      </w:r>
    </w:p>
    <w:p w:rsidR="00144639" w:rsidRPr="0088506A" w:rsidRDefault="00144639" w:rsidP="0014463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-284" w:hanging="284"/>
        <w:rPr>
          <w:rFonts w:ascii="TH SarabunPSK" w:hAnsi="TH SarabunPSK" w:cs="TH SarabunPSK"/>
          <w:color w:val="CC6600"/>
          <w:sz w:val="28"/>
        </w:rPr>
      </w:pPr>
      <w:r w:rsidRPr="0088506A">
        <w:rPr>
          <w:rFonts w:ascii="TH SarabunPSK" w:hAnsi="TH SarabunPSK" w:cs="TH SarabunPSK"/>
          <w:color w:val="CC6600"/>
          <w:sz w:val="28"/>
        </w:rPr>
        <w:t>“</w:t>
      </w:r>
      <w:r w:rsidRPr="0088506A">
        <w:rPr>
          <w:rFonts w:ascii="TH SarabunPSK" w:hAnsi="TH SarabunPSK" w:cs="TH SarabunPSK"/>
          <w:color w:val="CC6600"/>
          <w:sz w:val="28"/>
          <w:cs/>
        </w:rPr>
        <w:t xml:space="preserve">ประเทศไทย </w:t>
      </w:r>
      <w:r w:rsidRPr="0088506A">
        <w:rPr>
          <w:rFonts w:ascii="TH SarabunPSK" w:hAnsi="TH SarabunPSK" w:cs="TH SarabunPSK"/>
          <w:color w:val="CC6600"/>
          <w:sz w:val="28"/>
        </w:rPr>
        <w:t xml:space="preserve">4.0” </w:t>
      </w:r>
      <w:r w:rsidRPr="0088506A">
        <w:rPr>
          <w:rFonts w:ascii="TH SarabunPSK" w:hAnsi="TH SarabunPSK" w:cs="TH SarabunPSK"/>
          <w:color w:val="CC6600"/>
          <w:sz w:val="28"/>
          <w:cs/>
        </w:rPr>
        <w:t>เป็นการปรับเปลี่ยนโครงสร้างเศรษฐกิจ</w:t>
      </w:r>
      <w:r w:rsidRPr="0088506A">
        <w:rPr>
          <w:rFonts w:ascii="TH SarabunPSK" w:hAnsi="TH SarabunPSK" w:cs="TH SarabunPSK"/>
          <w:color w:val="CC6600"/>
          <w:sz w:val="28"/>
        </w:rPr>
        <w:t xml:space="preserve">  </w:t>
      </w:r>
      <w:r w:rsidRPr="0088506A">
        <w:rPr>
          <w:rFonts w:ascii="TH SarabunPSK" w:hAnsi="TH SarabunPSK" w:cs="TH SarabunPSK"/>
          <w:color w:val="CC6600"/>
          <w:sz w:val="28"/>
          <w:cs/>
        </w:rPr>
        <w:t xml:space="preserve"> ไปสู่ </w:t>
      </w:r>
      <w:r w:rsidRPr="0088506A">
        <w:rPr>
          <w:rFonts w:ascii="TH SarabunPSK" w:hAnsi="TH SarabunPSK" w:cs="TH SarabunPSK"/>
          <w:color w:val="CC6600"/>
          <w:sz w:val="28"/>
        </w:rPr>
        <w:t xml:space="preserve">“Value–Based Economy” </w:t>
      </w:r>
      <w:r w:rsidRPr="0088506A">
        <w:rPr>
          <w:rFonts w:ascii="TH SarabunPSK" w:hAnsi="TH SarabunPSK" w:cs="TH SarabunPSK"/>
          <w:color w:val="CC6600"/>
          <w:sz w:val="28"/>
          <w:cs/>
        </w:rPr>
        <w:t xml:space="preserve">หรือ </w:t>
      </w:r>
      <w:r w:rsidRPr="0088506A">
        <w:rPr>
          <w:rFonts w:ascii="TH SarabunPSK" w:hAnsi="TH SarabunPSK" w:cs="TH SarabunPSK"/>
          <w:color w:val="CC6600"/>
          <w:sz w:val="28"/>
        </w:rPr>
        <w:t>“</w:t>
      </w:r>
      <w:r w:rsidRPr="0088506A">
        <w:rPr>
          <w:rFonts w:ascii="TH SarabunPSK" w:hAnsi="TH SarabunPSK" w:cs="TH SarabunPSK"/>
          <w:color w:val="CC6600"/>
          <w:sz w:val="28"/>
          <w:cs/>
        </w:rPr>
        <w:t>เศรษฐกิจที่ขับเคลื่อนด้วยนวัตกรรม</w:t>
      </w:r>
      <w:r w:rsidRPr="0088506A">
        <w:rPr>
          <w:rFonts w:ascii="TH SarabunPSK" w:hAnsi="TH SarabunPSK" w:cs="TH SarabunPSK"/>
          <w:color w:val="CC6600"/>
          <w:sz w:val="28"/>
        </w:rPr>
        <w:t xml:space="preserve">” </w:t>
      </w:r>
    </w:p>
    <w:p w:rsidR="00144639" w:rsidRPr="0088506A" w:rsidRDefault="00144639" w:rsidP="0088506A">
      <w:pPr>
        <w:pStyle w:val="a5"/>
        <w:numPr>
          <w:ilvl w:val="0"/>
          <w:numId w:val="18"/>
        </w:numPr>
        <w:spacing w:after="0" w:line="240" w:lineRule="auto"/>
        <w:ind w:left="284" w:right="-284" w:hanging="284"/>
        <w:rPr>
          <w:rFonts w:ascii="TH SarabunPSK" w:hAnsi="TH SarabunPSK" w:cs="TH SarabunPSK"/>
          <w:b/>
          <w:bCs/>
          <w:color w:val="3333CC"/>
          <w:cs/>
        </w:rPr>
      </w:pPr>
      <w:r w:rsidRPr="0088506A">
        <w:rPr>
          <w:rFonts w:ascii="TH SarabunPSK" w:hAnsi="TH SarabunPSK" w:cs="TH SarabunPSK"/>
          <w:b/>
          <w:bCs/>
          <w:color w:val="3333CC"/>
          <w:sz w:val="32"/>
          <w:szCs w:val="40"/>
        </w:rPr>
        <w:t>5</w:t>
      </w:r>
      <w:r w:rsidRPr="0088506A">
        <w:rPr>
          <w:rFonts w:ascii="TH SarabunPSK" w:hAnsi="TH SarabunPSK" w:cs="TH SarabunPSK"/>
          <w:b/>
          <w:bCs/>
          <w:color w:val="3333CC"/>
        </w:rPr>
        <w:t xml:space="preserve"> </w:t>
      </w:r>
      <w:r w:rsidR="0088506A">
        <w:rPr>
          <w:rFonts w:ascii="TH SarabunPSK" w:hAnsi="TH SarabunPSK" w:cs="TH SarabunPSK" w:hint="cs"/>
          <w:b/>
          <w:bCs/>
          <w:color w:val="3333CC"/>
          <w:cs/>
        </w:rPr>
        <w:t xml:space="preserve"> </w:t>
      </w:r>
      <w:r w:rsidRPr="0088506A">
        <w:rPr>
          <w:rFonts w:ascii="TH SarabunPSK" w:hAnsi="TH SarabunPSK" w:cs="TH SarabunPSK"/>
          <w:b/>
          <w:bCs/>
          <w:color w:val="3333CC"/>
          <w:sz w:val="24"/>
          <w:szCs w:val="32"/>
          <w:cs/>
        </w:rPr>
        <w:t>กลุ่มเทคโนโลยีและอุตสาหกรรมเป้าหมาย</w:t>
      </w:r>
    </w:p>
    <w:p w:rsidR="00000000" w:rsidRPr="0088506A" w:rsidRDefault="00190201" w:rsidP="00FE772C">
      <w:pPr>
        <w:spacing w:after="0" w:line="240" w:lineRule="auto"/>
        <w:ind w:right="-284"/>
        <w:rPr>
          <w:rFonts w:ascii="TH SarabunPSK" w:hAnsi="TH SarabunPSK" w:cs="TH SarabunPSK"/>
          <w:sz w:val="28"/>
        </w:rPr>
      </w:pPr>
      <w:r w:rsidRPr="0088506A">
        <w:rPr>
          <w:rFonts w:ascii="TH SarabunPSK" w:hAnsi="TH SarabunPSK" w:cs="TH SarabunPSK"/>
          <w:sz w:val="28"/>
        </w:rPr>
        <w:t>1.</w:t>
      </w:r>
      <w:r w:rsidRPr="0088506A">
        <w:rPr>
          <w:rFonts w:ascii="TH SarabunPSK" w:hAnsi="TH SarabunPSK" w:cs="TH SarabunPSK"/>
          <w:sz w:val="28"/>
          <w:cs/>
        </w:rPr>
        <w:t>กลุ่มอาหาร เกษตร และเทคโนโลยีชีวภาพ (</w:t>
      </w:r>
      <w:r w:rsidRPr="0088506A">
        <w:rPr>
          <w:rFonts w:ascii="TH SarabunPSK" w:hAnsi="TH SarabunPSK" w:cs="TH SarabunPSK"/>
          <w:sz w:val="28"/>
        </w:rPr>
        <w:t>Food, Agriculture &amp; Bio-Tech)</w:t>
      </w:r>
      <w:r w:rsidRPr="0088506A">
        <w:rPr>
          <w:rFonts w:ascii="TH SarabunPSK" w:hAnsi="TH SarabunPSK" w:cs="TH SarabunPSK"/>
          <w:sz w:val="28"/>
          <w:cs/>
        </w:rPr>
        <w:t xml:space="preserve"> </w:t>
      </w:r>
    </w:p>
    <w:p w:rsidR="00000000" w:rsidRPr="0088506A" w:rsidRDefault="00190201" w:rsidP="00FE772C">
      <w:pPr>
        <w:spacing w:after="0" w:line="240" w:lineRule="auto"/>
        <w:ind w:right="-284"/>
        <w:rPr>
          <w:rFonts w:ascii="TH SarabunPSK" w:hAnsi="TH SarabunPSK" w:cs="TH SarabunPSK"/>
          <w:sz w:val="28"/>
        </w:rPr>
      </w:pPr>
      <w:r w:rsidRPr="0088506A">
        <w:rPr>
          <w:rFonts w:ascii="TH SarabunPSK" w:hAnsi="TH SarabunPSK" w:cs="TH SarabunPSK"/>
          <w:sz w:val="28"/>
        </w:rPr>
        <w:t>2.</w:t>
      </w:r>
      <w:r w:rsidRPr="0088506A">
        <w:rPr>
          <w:rFonts w:ascii="TH SarabunPSK" w:hAnsi="TH SarabunPSK" w:cs="TH SarabunPSK"/>
          <w:sz w:val="28"/>
          <w:cs/>
        </w:rPr>
        <w:t>กลุ่มสาธารณสุข สุขภาพ และเทคโนโลยีทางการแพทย์ (</w:t>
      </w:r>
      <w:r w:rsidRPr="0088506A">
        <w:rPr>
          <w:rFonts w:ascii="TH SarabunPSK" w:hAnsi="TH SarabunPSK" w:cs="TH SarabunPSK"/>
          <w:sz w:val="28"/>
        </w:rPr>
        <w:t xml:space="preserve">Health, </w:t>
      </w:r>
      <w:proofErr w:type="spellStart"/>
      <w:r w:rsidRPr="0088506A">
        <w:rPr>
          <w:rFonts w:ascii="TH SarabunPSK" w:hAnsi="TH SarabunPSK" w:cs="TH SarabunPSK"/>
          <w:sz w:val="28"/>
        </w:rPr>
        <w:t>Wellness&amp;Bio</w:t>
      </w:r>
      <w:proofErr w:type="spellEnd"/>
      <w:r w:rsidRPr="0088506A">
        <w:rPr>
          <w:rFonts w:ascii="TH SarabunPSK" w:hAnsi="TH SarabunPSK" w:cs="TH SarabunPSK"/>
          <w:sz w:val="28"/>
        </w:rPr>
        <w:t>-Med)</w:t>
      </w:r>
      <w:r w:rsidRPr="0088506A">
        <w:rPr>
          <w:rFonts w:ascii="TH SarabunPSK" w:hAnsi="TH SarabunPSK" w:cs="TH SarabunPSK"/>
          <w:sz w:val="28"/>
          <w:cs/>
        </w:rPr>
        <w:t xml:space="preserve"> </w:t>
      </w:r>
    </w:p>
    <w:p w:rsidR="00000000" w:rsidRPr="0088506A" w:rsidRDefault="00190201" w:rsidP="00FE772C">
      <w:pPr>
        <w:spacing w:after="0" w:line="240" w:lineRule="auto"/>
        <w:ind w:right="-284"/>
        <w:rPr>
          <w:rFonts w:ascii="TH SarabunPSK" w:hAnsi="TH SarabunPSK" w:cs="TH SarabunPSK"/>
          <w:sz w:val="28"/>
        </w:rPr>
      </w:pPr>
      <w:r w:rsidRPr="0088506A">
        <w:rPr>
          <w:rFonts w:ascii="TH SarabunPSK" w:hAnsi="TH SarabunPSK" w:cs="TH SarabunPSK"/>
          <w:sz w:val="28"/>
        </w:rPr>
        <w:t>3.</w:t>
      </w:r>
      <w:r w:rsidRPr="0088506A">
        <w:rPr>
          <w:rFonts w:ascii="TH SarabunPSK" w:hAnsi="TH SarabunPSK" w:cs="TH SarabunPSK"/>
          <w:sz w:val="28"/>
          <w:cs/>
        </w:rPr>
        <w:t>กลุ่มเครื่องมืออุปกรณ์อัจฉริยะ หุ่นยนต์ และระบบเครื่องกลที่ใช้ระบบอิเล็กทรอนิกส์ควบคุม (</w:t>
      </w:r>
      <w:r w:rsidRPr="0088506A">
        <w:rPr>
          <w:rFonts w:ascii="TH SarabunPSK" w:hAnsi="TH SarabunPSK" w:cs="TH SarabunPSK"/>
          <w:sz w:val="28"/>
        </w:rPr>
        <w:t xml:space="preserve">Smart Devices, Robotics &amp; </w:t>
      </w:r>
      <w:proofErr w:type="spellStart"/>
      <w:r w:rsidRPr="0088506A">
        <w:rPr>
          <w:rFonts w:ascii="TH SarabunPSK" w:hAnsi="TH SarabunPSK" w:cs="TH SarabunPSK"/>
          <w:sz w:val="28"/>
        </w:rPr>
        <w:t>Mechatronics</w:t>
      </w:r>
      <w:proofErr w:type="spellEnd"/>
      <w:r w:rsidRPr="0088506A">
        <w:rPr>
          <w:rFonts w:ascii="TH SarabunPSK" w:hAnsi="TH SarabunPSK" w:cs="TH SarabunPSK"/>
          <w:sz w:val="28"/>
        </w:rPr>
        <w:t xml:space="preserve">) </w:t>
      </w:r>
    </w:p>
    <w:p w:rsidR="00000000" w:rsidRPr="0088506A" w:rsidRDefault="00190201" w:rsidP="00FE772C">
      <w:pPr>
        <w:spacing w:after="0" w:line="240" w:lineRule="auto"/>
        <w:ind w:right="-284"/>
        <w:rPr>
          <w:rFonts w:ascii="TH SarabunPSK" w:hAnsi="TH SarabunPSK" w:cs="TH SarabunPSK"/>
          <w:sz w:val="28"/>
        </w:rPr>
      </w:pPr>
      <w:r w:rsidRPr="0088506A">
        <w:rPr>
          <w:rFonts w:ascii="TH SarabunPSK" w:hAnsi="TH SarabunPSK" w:cs="TH SarabunPSK"/>
          <w:sz w:val="28"/>
        </w:rPr>
        <w:t>4.</w:t>
      </w:r>
      <w:r w:rsidRPr="0088506A">
        <w:rPr>
          <w:rFonts w:ascii="TH SarabunPSK" w:hAnsi="TH SarabunPSK" w:cs="TH SarabunPSK"/>
          <w:sz w:val="28"/>
          <w:cs/>
        </w:rPr>
        <w:t>กลุ่มดิจิตอล เทคโนโลยีอินเตอร์เน็ตที่เชื่อมต่อและบ</w:t>
      </w:r>
      <w:r w:rsidRPr="0088506A">
        <w:rPr>
          <w:rFonts w:ascii="TH SarabunPSK" w:hAnsi="TH SarabunPSK" w:cs="TH SarabunPSK"/>
          <w:sz w:val="28"/>
          <w:cs/>
        </w:rPr>
        <w:t>ังคับอุปกรณ์ต่างๆ ปัญญาประดิษฐ์และเทคโนโลยีสมองกลฝังตัว (</w:t>
      </w:r>
      <w:r w:rsidRPr="0088506A">
        <w:rPr>
          <w:rFonts w:ascii="TH SarabunPSK" w:hAnsi="TH SarabunPSK" w:cs="TH SarabunPSK"/>
          <w:sz w:val="28"/>
        </w:rPr>
        <w:t xml:space="preserve">Digital, </w:t>
      </w:r>
      <w:proofErr w:type="spellStart"/>
      <w:r w:rsidRPr="0088506A">
        <w:rPr>
          <w:rFonts w:ascii="TH SarabunPSK" w:hAnsi="TH SarabunPSK" w:cs="TH SarabunPSK"/>
          <w:sz w:val="28"/>
        </w:rPr>
        <w:t>IoT</w:t>
      </w:r>
      <w:proofErr w:type="spellEnd"/>
      <w:r w:rsidRPr="0088506A">
        <w:rPr>
          <w:rFonts w:ascii="TH SarabunPSK" w:hAnsi="TH SarabunPSK" w:cs="TH SarabunPSK"/>
          <w:sz w:val="28"/>
        </w:rPr>
        <w:t>, Artificial Intelligence &amp; Embedded Technology)</w:t>
      </w:r>
      <w:r w:rsidRPr="0088506A">
        <w:rPr>
          <w:rFonts w:ascii="TH SarabunPSK" w:hAnsi="TH SarabunPSK" w:cs="TH SarabunPSK"/>
          <w:sz w:val="28"/>
          <w:cs/>
        </w:rPr>
        <w:t xml:space="preserve"> </w:t>
      </w:r>
    </w:p>
    <w:p w:rsidR="00000000" w:rsidRPr="00FE772C" w:rsidRDefault="00190201" w:rsidP="00FE772C">
      <w:pPr>
        <w:spacing w:after="0" w:line="240" w:lineRule="auto"/>
        <w:ind w:right="-284"/>
        <w:rPr>
          <w:rFonts w:ascii="TH SarabunPSK" w:hAnsi="TH SarabunPSK" w:cs="TH SarabunPSK"/>
          <w:b/>
          <w:bCs/>
        </w:rPr>
      </w:pPr>
      <w:r w:rsidRPr="00FE772C">
        <w:rPr>
          <w:rFonts w:ascii="TH SarabunPSK" w:hAnsi="TH SarabunPSK" w:cs="TH SarabunPSK"/>
          <w:b/>
          <w:bCs/>
        </w:rPr>
        <w:t>5.</w:t>
      </w:r>
      <w:r w:rsidRPr="00FE772C">
        <w:rPr>
          <w:rFonts w:ascii="TH SarabunPSK" w:hAnsi="TH SarabunPSK" w:cs="TH SarabunPSK"/>
          <w:b/>
          <w:bCs/>
          <w:cs/>
        </w:rPr>
        <w:t>กลุ่มอุตสาหกรรมสร้างสรรค์ วัฒนธรรม และบริการที่มีมูลค่าสูง (</w:t>
      </w:r>
      <w:r w:rsidRPr="00FE772C">
        <w:rPr>
          <w:rFonts w:ascii="TH SarabunPSK" w:hAnsi="TH SarabunPSK" w:cs="TH SarabunPSK"/>
          <w:b/>
          <w:bCs/>
        </w:rPr>
        <w:t>Creative, Culture &amp; High Value Services)</w:t>
      </w:r>
      <w:r w:rsidRPr="00FE772C">
        <w:rPr>
          <w:rFonts w:ascii="TH SarabunPSK" w:hAnsi="TH SarabunPSK" w:cs="TH SarabunPSK"/>
          <w:b/>
          <w:bCs/>
          <w:cs/>
        </w:rPr>
        <w:t xml:space="preserve"> </w:t>
      </w:r>
    </w:p>
    <w:p w:rsidR="005E788C" w:rsidRPr="0088506A" w:rsidRDefault="00FE772C" w:rsidP="0088506A">
      <w:pPr>
        <w:pStyle w:val="a5"/>
        <w:numPr>
          <w:ilvl w:val="0"/>
          <w:numId w:val="18"/>
        </w:numPr>
        <w:spacing w:after="0" w:line="240" w:lineRule="auto"/>
        <w:ind w:left="284" w:right="-284" w:hanging="284"/>
        <w:rPr>
          <w:rFonts w:ascii="TH SarabunPSK" w:hAnsi="TH SarabunPSK" w:cs="TH SarabunPSK"/>
          <w:b/>
          <w:bCs/>
          <w:color w:val="3333CC"/>
          <w:sz w:val="24"/>
          <w:szCs w:val="32"/>
        </w:rPr>
      </w:pPr>
      <w:r w:rsidRPr="0088506A">
        <w:rPr>
          <w:rFonts w:ascii="TH SarabunPSK" w:hAnsi="TH SarabunPSK" w:cs="TH SarabunPSK"/>
          <w:b/>
          <w:bCs/>
          <w:color w:val="3333CC"/>
          <w:sz w:val="24"/>
          <w:szCs w:val="32"/>
          <w:cs/>
        </w:rPr>
        <w:t>ยุทธศาสตร์การพัฒนาสุขภาพ</w:t>
      </w:r>
    </w:p>
    <w:p w:rsidR="00000000" w:rsidRPr="0088506A" w:rsidRDefault="00190201" w:rsidP="0088506A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right="-143" w:hanging="283"/>
        <w:rPr>
          <w:rFonts w:ascii="TH SarabunPSK" w:hAnsi="TH SarabunPSK" w:cs="TH SarabunPSK"/>
          <w:color w:val="00B050"/>
        </w:rPr>
      </w:pPr>
      <w:r w:rsidRPr="0088506A">
        <w:rPr>
          <w:rFonts w:ascii="TH SarabunPSK" w:hAnsi="TH SarabunPSK" w:cs="TH SarabunPSK"/>
          <w:color w:val="00B050"/>
          <w:cs/>
        </w:rPr>
        <w:t>การเส</w:t>
      </w:r>
      <w:r w:rsidRPr="0088506A">
        <w:rPr>
          <w:rFonts w:ascii="TH SarabunPSK" w:hAnsi="TH SarabunPSK" w:cs="TH SarabunPSK"/>
          <w:color w:val="00B050"/>
          <w:cs/>
        </w:rPr>
        <w:t>ริมสร้างความเข้มแข็งของภาคีสุขภาพในการสร</w:t>
      </w:r>
      <w:r w:rsidRPr="0088506A">
        <w:rPr>
          <w:rFonts w:ascii="TH SarabunPSK" w:hAnsi="TH SarabunPSK" w:cs="TH SarabunPSK"/>
          <w:color w:val="00B050"/>
          <w:cs/>
        </w:rPr>
        <w:t>้</w:t>
      </w:r>
      <w:r w:rsidRPr="0088506A">
        <w:rPr>
          <w:rFonts w:ascii="TH SarabunPSK" w:hAnsi="TH SarabunPSK" w:cs="TH SarabunPSK"/>
          <w:color w:val="00B050"/>
          <w:cs/>
        </w:rPr>
        <w:t>างสุขภาพ</w:t>
      </w:r>
      <w:r w:rsidRPr="0088506A">
        <w:rPr>
          <w:rFonts w:ascii="TH SarabunPSK" w:hAnsi="TH SarabunPSK" w:cs="TH SarabunPSK"/>
          <w:color w:val="00B050"/>
        </w:rPr>
        <w:t xml:space="preserve"> </w:t>
      </w:r>
    </w:p>
    <w:p w:rsidR="00000000" w:rsidRPr="0088506A" w:rsidRDefault="00190201" w:rsidP="0088506A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right="-143" w:hanging="283"/>
        <w:rPr>
          <w:rFonts w:ascii="TH SarabunPSK" w:hAnsi="TH SarabunPSK" w:cs="TH SarabunPSK"/>
          <w:color w:val="00B050"/>
        </w:rPr>
      </w:pPr>
      <w:r w:rsidRPr="0088506A">
        <w:rPr>
          <w:rFonts w:ascii="TH SarabunPSK" w:hAnsi="TH SarabunPSK" w:cs="TH SarabunPSK"/>
          <w:color w:val="00B050"/>
          <w:cs/>
        </w:rPr>
        <w:t>การพัฒนาระบบเฝ้าระวัง</w:t>
      </w:r>
      <w:r w:rsidRPr="0088506A">
        <w:rPr>
          <w:rFonts w:ascii="TH SarabunPSK" w:hAnsi="TH SarabunPSK" w:cs="TH SarabunPSK"/>
          <w:color w:val="00B050"/>
        </w:rPr>
        <w:t xml:space="preserve"> </w:t>
      </w:r>
      <w:r w:rsidRPr="0088506A">
        <w:rPr>
          <w:rFonts w:ascii="TH SarabunPSK" w:hAnsi="TH SarabunPSK" w:cs="TH SarabunPSK"/>
          <w:color w:val="00B050"/>
          <w:cs/>
        </w:rPr>
        <w:t>เตือนภัย</w:t>
      </w:r>
      <w:r w:rsidRPr="0088506A">
        <w:rPr>
          <w:rFonts w:ascii="TH SarabunPSK" w:hAnsi="TH SarabunPSK" w:cs="TH SarabunPSK"/>
          <w:color w:val="00B050"/>
        </w:rPr>
        <w:t xml:space="preserve"> </w:t>
      </w:r>
      <w:r w:rsidRPr="0088506A">
        <w:rPr>
          <w:rFonts w:ascii="TH SarabunPSK" w:hAnsi="TH SarabunPSK" w:cs="TH SarabunPSK"/>
          <w:color w:val="00B050"/>
          <w:cs/>
        </w:rPr>
        <w:t>และการจัดการภัยพิบัติและภัยสุขภาพ</w:t>
      </w:r>
      <w:r w:rsidRPr="0088506A">
        <w:rPr>
          <w:rFonts w:ascii="TH SarabunPSK" w:hAnsi="TH SarabunPSK" w:cs="TH SarabunPSK"/>
          <w:color w:val="00B050"/>
        </w:rPr>
        <w:t xml:space="preserve"> </w:t>
      </w:r>
    </w:p>
    <w:p w:rsidR="00000000" w:rsidRPr="0088506A" w:rsidRDefault="00190201" w:rsidP="0088506A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right="-143" w:hanging="283"/>
        <w:rPr>
          <w:rFonts w:ascii="TH SarabunPSK" w:hAnsi="TH SarabunPSK" w:cs="TH SarabunPSK"/>
          <w:color w:val="00B050"/>
        </w:rPr>
      </w:pPr>
      <w:r w:rsidRPr="0088506A">
        <w:rPr>
          <w:rFonts w:ascii="TH SarabunPSK" w:hAnsi="TH SarabunPSK" w:cs="TH SarabunPSK"/>
          <w:color w:val="00B050"/>
          <w:cs/>
        </w:rPr>
        <w:t>การมุ่งเน้นการส่งเสริมสุขภาพ</w:t>
      </w:r>
      <w:r w:rsidRPr="0088506A">
        <w:rPr>
          <w:rFonts w:ascii="TH SarabunPSK" w:hAnsi="TH SarabunPSK" w:cs="TH SarabunPSK"/>
          <w:color w:val="00B050"/>
        </w:rPr>
        <w:t xml:space="preserve"> </w:t>
      </w:r>
      <w:r w:rsidRPr="0088506A">
        <w:rPr>
          <w:rFonts w:ascii="TH SarabunPSK" w:hAnsi="TH SarabunPSK" w:cs="TH SarabunPSK"/>
          <w:color w:val="00B050"/>
          <w:cs/>
        </w:rPr>
        <w:t>การป้องกันโรค</w:t>
      </w:r>
      <w:r w:rsidRPr="0088506A">
        <w:rPr>
          <w:rFonts w:ascii="TH SarabunPSK" w:hAnsi="TH SarabunPSK" w:cs="TH SarabunPSK"/>
          <w:color w:val="00B050"/>
        </w:rPr>
        <w:t xml:space="preserve"> </w:t>
      </w:r>
      <w:r w:rsidRPr="0088506A">
        <w:rPr>
          <w:rFonts w:ascii="TH SarabunPSK" w:hAnsi="TH SarabunPSK" w:cs="TH SarabunPSK"/>
          <w:color w:val="00B050"/>
          <w:cs/>
        </w:rPr>
        <w:t>ควบคุมโรค</w:t>
      </w:r>
      <w:r w:rsidRPr="0088506A">
        <w:rPr>
          <w:rFonts w:ascii="TH SarabunPSK" w:hAnsi="TH SarabunPSK" w:cs="TH SarabunPSK"/>
          <w:color w:val="00B050"/>
        </w:rPr>
        <w:t xml:space="preserve"> </w:t>
      </w:r>
      <w:r w:rsidRPr="0088506A">
        <w:rPr>
          <w:rFonts w:ascii="TH SarabunPSK" w:hAnsi="TH SarabunPSK" w:cs="TH SarabunPSK"/>
          <w:color w:val="00B050"/>
          <w:cs/>
        </w:rPr>
        <w:t>และคุ</w:t>
      </w:r>
      <w:r w:rsidRPr="0088506A">
        <w:rPr>
          <w:rFonts w:ascii="TH SarabunPSK" w:hAnsi="TH SarabunPSK" w:cs="TH SarabunPSK"/>
          <w:color w:val="00B050"/>
          <w:cs/>
        </w:rPr>
        <w:t>้</w:t>
      </w:r>
      <w:r w:rsidRPr="0088506A">
        <w:rPr>
          <w:rFonts w:ascii="TH SarabunPSK" w:hAnsi="TH SarabunPSK" w:cs="TH SarabunPSK"/>
          <w:color w:val="00B050"/>
          <w:cs/>
        </w:rPr>
        <w:t>มครองผู้บริโภคด้านสุขภาพ</w:t>
      </w:r>
      <w:r w:rsidRPr="0088506A">
        <w:rPr>
          <w:rFonts w:ascii="TH SarabunPSK" w:hAnsi="TH SarabunPSK" w:cs="TH SarabunPSK"/>
          <w:color w:val="00B050"/>
        </w:rPr>
        <w:t xml:space="preserve"> </w:t>
      </w:r>
    </w:p>
    <w:p w:rsidR="00000000" w:rsidRPr="0088506A" w:rsidRDefault="00190201" w:rsidP="0088506A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right="-143" w:hanging="283"/>
        <w:rPr>
          <w:rFonts w:ascii="TH SarabunPSK" w:hAnsi="TH SarabunPSK" w:cs="TH SarabunPSK"/>
          <w:color w:val="00B050"/>
        </w:rPr>
      </w:pPr>
      <w:r w:rsidRPr="0088506A">
        <w:rPr>
          <w:rFonts w:ascii="TH SarabunPSK" w:hAnsi="TH SarabunPSK" w:cs="TH SarabunPSK"/>
          <w:color w:val="00B050"/>
          <w:cs/>
        </w:rPr>
        <w:t>การ</w:t>
      </w:r>
      <w:r w:rsidRPr="0088506A">
        <w:rPr>
          <w:rFonts w:ascii="TH SarabunPSK" w:hAnsi="TH SarabunPSK" w:cs="TH SarabunPSK"/>
          <w:color w:val="00B050"/>
          <w:cs/>
        </w:rPr>
        <w:t>พัฒนา</w:t>
      </w:r>
      <w:r w:rsidRPr="0088506A">
        <w:rPr>
          <w:rFonts w:ascii="TH SarabunPSK" w:hAnsi="TH SarabunPSK" w:cs="TH SarabunPSK"/>
          <w:color w:val="00B050"/>
          <w:cs/>
        </w:rPr>
        <w:t>ระบบบริการสุขภาพให้มีมาตรฐานในทุกระดับ</w:t>
      </w:r>
      <w:r w:rsidRPr="0088506A">
        <w:rPr>
          <w:rFonts w:ascii="TH SarabunPSK" w:hAnsi="TH SarabunPSK" w:cs="TH SarabunPSK"/>
          <w:color w:val="00B050"/>
        </w:rPr>
        <w:t xml:space="preserve">  </w:t>
      </w:r>
      <w:r w:rsidRPr="0088506A">
        <w:rPr>
          <w:rFonts w:ascii="TH SarabunPSK" w:hAnsi="TH SarabunPSK" w:cs="TH SarabunPSK"/>
          <w:color w:val="00B050"/>
          <w:cs/>
        </w:rPr>
        <w:t>เพื่อตอบสนองต่อปัญหาสุขภาพในทุกกลุ่มเป้าหมายและพัฒนาระบบส่งต่อที่ไร้รอยต่อ</w:t>
      </w:r>
      <w:r w:rsidRPr="0088506A">
        <w:rPr>
          <w:rFonts w:ascii="TH SarabunPSK" w:hAnsi="TH SarabunPSK" w:cs="TH SarabunPSK"/>
          <w:color w:val="00B050"/>
        </w:rPr>
        <w:t xml:space="preserve"> </w:t>
      </w:r>
    </w:p>
    <w:p w:rsidR="00FE772C" w:rsidRPr="0088506A" w:rsidRDefault="00FE772C" w:rsidP="009A207D">
      <w:pPr>
        <w:pStyle w:val="a5"/>
        <w:numPr>
          <w:ilvl w:val="0"/>
          <w:numId w:val="17"/>
        </w:numPr>
        <w:spacing w:after="0" w:line="240" w:lineRule="auto"/>
        <w:ind w:left="284" w:right="-284" w:hanging="284"/>
        <w:rPr>
          <w:rFonts w:ascii="TH SarabunPSK" w:hAnsi="TH SarabunPSK" w:cs="TH SarabunPSK" w:hint="cs"/>
          <w:b/>
          <w:bCs/>
          <w:color w:val="3333CC"/>
          <w:sz w:val="24"/>
          <w:szCs w:val="32"/>
        </w:rPr>
      </w:pPr>
      <w:r w:rsidRPr="0088506A">
        <w:rPr>
          <w:rFonts w:ascii="TH SarabunPSK" w:hAnsi="TH SarabunPSK" w:cs="TH SarabunPSK"/>
          <w:b/>
          <w:bCs/>
          <w:color w:val="3333CC"/>
          <w:sz w:val="24"/>
          <w:szCs w:val="32"/>
          <w:cs/>
        </w:rPr>
        <w:t>การเตรียมความพร้อมองค์กร</w:t>
      </w:r>
    </w:p>
    <w:p w:rsidR="00000000" w:rsidRPr="00FE772C" w:rsidRDefault="00190201" w:rsidP="009A207D">
      <w:pPr>
        <w:pStyle w:val="a5"/>
        <w:numPr>
          <w:ilvl w:val="0"/>
          <w:numId w:val="15"/>
        </w:numPr>
        <w:spacing w:after="0" w:line="240" w:lineRule="auto"/>
        <w:ind w:left="567" w:right="-284" w:hanging="283"/>
        <w:rPr>
          <w:rFonts w:ascii="TH SarabunPSK" w:hAnsi="TH SarabunPSK" w:cs="TH SarabunPSK"/>
          <w:b/>
          <w:bCs/>
          <w:color w:val="00B050"/>
        </w:rPr>
      </w:pPr>
      <w:r w:rsidRPr="00FE772C">
        <w:rPr>
          <w:rFonts w:ascii="TH SarabunPSK" w:hAnsi="TH SarabunPSK" w:cs="TH SarabunPSK"/>
          <w:b/>
          <w:bCs/>
          <w:color w:val="00B050"/>
          <w:cs/>
        </w:rPr>
        <w:t>การสร้างความรู้ความเข้าใจ การเข้าสู่ประชาคมอาเซียน แก่บุคลากร</w:t>
      </w:r>
      <w:r w:rsidRPr="00FE772C">
        <w:rPr>
          <w:rFonts w:ascii="TH SarabunPSK" w:hAnsi="TH SarabunPSK" w:cs="TH SarabunPSK"/>
          <w:b/>
          <w:bCs/>
          <w:color w:val="00B050"/>
          <w:cs/>
        </w:rPr>
        <w:t xml:space="preserve"> </w:t>
      </w:r>
    </w:p>
    <w:p w:rsidR="00000000" w:rsidRPr="00FE772C" w:rsidRDefault="00190201" w:rsidP="009A207D">
      <w:pPr>
        <w:pStyle w:val="a5"/>
        <w:numPr>
          <w:ilvl w:val="0"/>
          <w:numId w:val="15"/>
        </w:numPr>
        <w:spacing w:after="0" w:line="240" w:lineRule="auto"/>
        <w:ind w:left="567" w:right="-284" w:hanging="283"/>
        <w:rPr>
          <w:rFonts w:ascii="TH SarabunPSK" w:hAnsi="TH SarabunPSK" w:cs="TH SarabunPSK"/>
          <w:b/>
          <w:bCs/>
          <w:color w:val="3333CC"/>
        </w:rPr>
      </w:pPr>
      <w:r w:rsidRPr="00FE772C">
        <w:rPr>
          <w:rFonts w:ascii="TH SarabunPSK" w:hAnsi="TH SarabunPSK" w:cs="TH SarabunPSK"/>
          <w:b/>
          <w:bCs/>
          <w:color w:val="00B050"/>
          <w:cs/>
        </w:rPr>
        <w:t>การพัฒนางานสำคัญ</w:t>
      </w:r>
      <w:r w:rsidRPr="00FE772C">
        <w:rPr>
          <w:rFonts w:ascii="TH SarabunPSK" w:hAnsi="TH SarabunPSK" w:cs="TH SarabunPSK"/>
          <w:b/>
          <w:bCs/>
          <w:color w:val="3333CC"/>
          <w:cs/>
        </w:rPr>
        <w:t xml:space="preserve"> เช่น</w:t>
      </w:r>
      <w:r w:rsidRPr="00FE772C">
        <w:rPr>
          <w:rFonts w:ascii="TH SarabunPSK" w:hAnsi="TH SarabunPSK" w:cs="TH SarabunPSK"/>
          <w:b/>
          <w:bCs/>
          <w:color w:val="3333CC"/>
          <w:lang w:val="en-AU"/>
        </w:rPr>
        <w:t xml:space="preserve"> </w:t>
      </w:r>
    </w:p>
    <w:p w:rsidR="00000000" w:rsidRPr="00FE772C" w:rsidRDefault="00190201" w:rsidP="009A207D">
      <w:pPr>
        <w:pStyle w:val="a5"/>
        <w:numPr>
          <w:ilvl w:val="0"/>
          <w:numId w:val="16"/>
        </w:numPr>
        <w:spacing w:after="0" w:line="240" w:lineRule="auto"/>
        <w:ind w:left="851" w:right="-284" w:hanging="284"/>
        <w:rPr>
          <w:rFonts w:ascii="TH SarabunPSK" w:hAnsi="TH SarabunPSK" w:cs="TH SarabunPSK"/>
          <w:b/>
          <w:bCs/>
          <w:color w:val="FF0066"/>
        </w:rPr>
      </w:pPr>
      <w:r w:rsidRPr="00FE772C">
        <w:rPr>
          <w:rFonts w:ascii="TH SarabunPSK" w:hAnsi="TH SarabunPSK" w:cs="TH SarabunPSK"/>
          <w:b/>
          <w:bCs/>
          <w:color w:val="FF0066"/>
          <w:cs/>
        </w:rPr>
        <w:t>การพัฒนาบุคลากร (ทักษะการเจรจาระหว่างประเทศ  ทักษะด้านภาษา ทั้งภา</w:t>
      </w:r>
      <w:r w:rsidRPr="00FE772C">
        <w:rPr>
          <w:rFonts w:ascii="TH SarabunPSK" w:hAnsi="TH SarabunPSK" w:cs="TH SarabunPSK"/>
          <w:b/>
          <w:bCs/>
          <w:color w:val="FF0066"/>
          <w:cs/>
        </w:rPr>
        <w:t>ษาอังกฤษ และภาษาเพื่อนบ้านอาเซียน)</w:t>
      </w:r>
      <w:r w:rsidRPr="00FE772C">
        <w:rPr>
          <w:rFonts w:ascii="TH SarabunPSK" w:hAnsi="TH SarabunPSK" w:cs="TH SarabunPSK"/>
          <w:b/>
          <w:bCs/>
          <w:color w:val="FF0066"/>
          <w:lang w:val="en-AU"/>
        </w:rPr>
        <w:t xml:space="preserve"> </w:t>
      </w:r>
    </w:p>
    <w:p w:rsidR="00000000" w:rsidRPr="00FE772C" w:rsidRDefault="00190201" w:rsidP="009A207D">
      <w:pPr>
        <w:pStyle w:val="a5"/>
        <w:numPr>
          <w:ilvl w:val="0"/>
          <w:numId w:val="16"/>
        </w:numPr>
        <w:spacing w:after="0" w:line="240" w:lineRule="auto"/>
        <w:ind w:left="851" w:right="-284" w:hanging="284"/>
        <w:rPr>
          <w:rFonts w:ascii="TH SarabunPSK" w:hAnsi="TH SarabunPSK" w:cs="TH SarabunPSK" w:hint="cs"/>
          <w:b/>
          <w:bCs/>
          <w:color w:val="943634" w:themeColor="accent2" w:themeShade="BF"/>
          <w:cs/>
        </w:rPr>
      </w:pPr>
      <w:r w:rsidRPr="00FE772C">
        <w:rPr>
          <w:rFonts w:ascii="TH SarabunPSK" w:hAnsi="TH SarabunPSK" w:cs="TH SarabunPSK"/>
          <w:b/>
          <w:bCs/>
          <w:color w:val="943634" w:themeColor="accent2" w:themeShade="BF"/>
          <w:cs/>
        </w:rPr>
        <w:t xml:space="preserve">การพัฒนาองค์ความรู้ </w:t>
      </w:r>
    </w:p>
    <w:p w:rsidR="00000000" w:rsidRPr="00FE772C" w:rsidRDefault="00190201" w:rsidP="009A207D">
      <w:pPr>
        <w:pStyle w:val="a5"/>
        <w:numPr>
          <w:ilvl w:val="0"/>
          <w:numId w:val="16"/>
        </w:numPr>
        <w:spacing w:after="0" w:line="240" w:lineRule="auto"/>
        <w:ind w:left="851" w:right="-284" w:hanging="284"/>
        <w:rPr>
          <w:rFonts w:ascii="TH SarabunPSK" w:hAnsi="TH SarabunPSK" w:cs="TH SarabunPSK" w:hint="cs"/>
          <w:b/>
          <w:bCs/>
          <w:color w:val="F79646" w:themeColor="accent6"/>
          <w:cs/>
        </w:rPr>
      </w:pPr>
      <w:r w:rsidRPr="00FE772C">
        <w:rPr>
          <w:rFonts w:ascii="TH SarabunPSK" w:hAnsi="TH SarabunPSK" w:cs="TH SarabunPSK"/>
          <w:b/>
          <w:bCs/>
          <w:color w:val="F79646" w:themeColor="accent6"/>
          <w:cs/>
        </w:rPr>
        <w:t>การบริหารจัดการข้อมูล</w:t>
      </w:r>
      <w:r w:rsidRPr="00FE772C">
        <w:rPr>
          <w:rFonts w:ascii="TH SarabunPSK" w:hAnsi="TH SarabunPSK" w:cs="TH SarabunPSK"/>
          <w:b/>
          <w:bCs/>
          <w:color w:val="F79646" w:themeColor="accent6"/>
          <w:cs/>
        </w:rPr>
        <w:t xml:space="preserve"> </w:t>
      </w:r>
    </w:p>
    <w:p w:rsidR="00000000" w:rsidRPr="00FE772C" w:rsidRDefault="00190201" w:rsidP="009A207D">
      <w:pPr>
        <w:pStyle w:val="a5"/>
        <w:numPr>
          <w:ilvl w:val="0"/>
          <w:numId w:val="16"/>
        </w:numPr>
        <w:spacing w:after="0" w:line="240" w:lineRule="auto"/>
        <w:ind w:left="851" w:right="-284" w:hanging="284"/>
        <w:rPr>
          <w:rFonts w:ascii="TH SarabunPSK" w:hAnsi="TH SarabunPSK" w:cs="TH SarabunPSK" w:hint="cs"/>
          <w:b/>
          <w:bCs/>
          <w:color w:val="00B0F0"/>
          <w:cs/>
        </w:rPr>
      </w:pPr>
      <w:r w:rsidRPr="00FE772C">
        <w:rPr>
          <w:rFonts w:ascii="TH SarabunPSK" w:hAnsi="TH SarabunPSK" w:cs="TH SarabunPSK"/>
          <w:b/>
          <w:bCs/>
          <w:color w:val="00B0F0"/>
          <w:cs/>
        </w:rPr>
        <w:t>การพัฒนาความเชื่อมโยงทางนโยบาย</w:t>
      </w:r>
      <w:r w:rsidRPr="00FE772C">
        <w:rPr>
          <w:rFonts w:ascii="TH SarabunPSK" w:hAnsi="TH SarabunPSK" w:cs="TH SarabunPSK"/>
          <w:b/>
          <w:bCs/>
          <w:color w:val="00B0F0"/>
        </w:rPr>
        <w:t xml:space="preserve"> </w:t>
      </w:r>
    </w:p>
    <w:p w:rsidR="00000000" w:rsidRDefault="00190201" w:rsidP="009A207D">
      <w:pPr>
        <w:pStyle w:val="a5"/>
        <w:numPr>
          <w:ilvl w:val="0"/>
          <w:numId w:val="15"/>
        </w:numPr>
        <w:spacing w:after="0" w:line="240" w:lineRule="auto"/>
        <w:ind w:left="567" w:right="-284" w:hanging="283"/>
        <w:rPr>
          <w:rFonts w:ascii="TH SarabunPSK" w:hAnsi="TH SarabunPSK" w:cs="TH SarabunPSK"/>
          <w:b/>
          <w:bCs/>
          <w:color w:val="00B050"/>
        </w:rPr>
      </w:pPr>
      <w:r w:rsidRPr="00FE772C">
        <w:rPr>
          <w:rFonts w:ascii="TH SarabunPSK" w:hAnsi="TH SarabunPSK" w:cs="TH SarabunPSK"/>
          <w:b/>
          <w:bCs/>
          <w:color w:val="00B050"/>
          <w:cs/>
        </w:rPr>
        <w:t xml:space="preserve">การพัฒนาความร่วมมือระหว่างภาคส่วนต่างๆที่เกี่ยวข้อง </w:t>
      </w:r>
    </w:p>
    <w:p w:rsidR="00190201" w:rsidRDefault="00190201" w:rsidP="00190201">
      <w:pPr>
        <w:pStyle w:val="a5"/>
        <w:spacing w:after="0" w:line="240" w:lineRule="auto"/>
        <w:ind w:left="567" w:right="-284"/>
        <w:rPr>
          <w:rFonts w:ascii="TH SarabunPSK" w:hAnsi="TH SarabunPSK" w:cs="TH SarabunPSK"/>
          <w:b/>
          <w:bCs/>
          <w:color w:val="00B050"/>
        </w:rPr>
      </w:pPr>
    </w:p>
    <w:p w:rsidR="00190201" w:rsidRPr="00FE772C" w:rsidRDefault="00190201" w:rsidP="00190201">
      <w:pPr>
        <w:pStyle w:val="a5"/>
        <w:spacing w:before="240" w:after="0" w:line="240" w:lineRule="auto"/>
        <w:ind w:left="567" w:right="-284"/>
        <w:jc w:val="center"/>
        <w:rPr>
          <w:rFonts w:ascii="TH SarabunPSK" w:hAnsi="TH SarabunPSK" w:cs="TH SarabunPSK"/>
          <w:b/>
          <w:bCs/>
          <w:color w:val="00B050"/>
        </w:rPr>
      </w:pPr>
      <w:r>
        <w:rPr>
          <w:rFonts w:ascii="TH SarabunPSK" w:hAnsi="TH SarabunPSK" w:cs="TH SarabunPSK"/>
          <w:b/>
          <w:bCs/>
          <w:color w:val="00B050"/>
        </w:rPr>
        <w:t>*******************************************</w:t>
      </w:r>
    </w:p>
    <w:sectPr w:rsidR="00190201" w:rsidRPr="00FE772C" w:rsidSect="00144639">
      <w:pgSz w:w="11906" w:h="16838"/>
      <w:pgMar w:top="709" w:right="1134" w:bottom="113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85pt;height:8.85pt" o:bullet="t">
        <v:imagedata r:id="rId1" o:title="BD14795_"/>
      </v:shape>
    </w:pict>
  </w:numPicBullet>
  <w:abstractNum w:abstractNumId="0">
    <w:nsid w:val="123A6B13"/>
    <w:multiLevelType w:val="hybridMultilevel"/>
    <w:tmpl w:val="032C2A32"/>
    <w:lvl w:ilvl="0" w:tplc="397E2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DA25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59A3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8B4B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BC44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F66A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2ECF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0AC3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3B06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198A79D2"/>
    <w:multiLevelType w:val="hybridMultilevel"/>
    <w:tmpl w:val="8F94BDC2"/>
    <w:lvl w:ilvl="0" w:tplc="6AEEB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18C6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A707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1CE0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3868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DC40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E68F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EEF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486C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19951F1F"/>
    <w:multiLevelType w:val="hybridMultilevel"/>
    <w:tmpl w:val="47D06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FB5F15"/>
    <w:multiLevelType w:val="hybridMultilevel"/>
    <w:tmpl w:val="DDC0B624"/>
    <w:lvl w:ilvl="0" w:tplc="FCEC8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278A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E560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B6A3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23CA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8BCD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E02C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748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AEE4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39857438"/>
    <w:multiLevelType w:val="hybridMultilevel"/>
    <w:tmpl w:val="AF363C30"/>
    <w:lvl w:ilvl="0" w:tplc="B606AC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94824"/>
    <w:multiLevelType w:val="hybridMultilevel"/>
    <w:tmpl w:val="A136331E"/>
    <w:lvl w:ilvl="0" w:tplc="92741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1647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2B03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818B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E3E8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E42B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6766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D40C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03E1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42A60A75"/>
    <w:multiLevelType w:val="hybridMultilevel"/>
    <w:tmpl w:val="B7CED56A"/>
    <w:lvl w:ilvl="0" w:tplc="BD2AA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4CC7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2F48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6E4D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9EAB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0BEA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E4C3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CD69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E6E4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48E77FB6"/>
    <w:multiLevelType w:val="hybridMultilevel"/>
    <w:tmpl w:val="56BA84DC"/>
    <w:lvl w:ilvl="0" w:tplc="8B166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CEE2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0547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580C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AFEF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6900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7721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C8EF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84E3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547015F3"/>
    <w:multiLevelType w:val="hybridMultilevel"/>
    <w:tmpl w:val="C23AC4A2"/>
    <w:lvl w:ilvl="0" w:tplc="B606AC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840D6"/>
    <w:multiLevelType w:val="hybridMultilevel"/>
    <w:tmpl w:val="0778C4A8"/>
    <w:lvl w:ilvl="0" w:tplc="DD300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1AC5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784B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1A03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1E46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E864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DBC3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766E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E6E7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5F0D41AE"/>
    <w:multiLevelType w:val="hybridMultilevel"/>
    <w:tmpl w:val="D4E28194"/>
    <w:lvl w:ilvl="0" w:tplc="95149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048D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C003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2A43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C4A1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F10A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4440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5208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C08A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60FE3EC0"/>
    <w:multiLevelType w:val="hybridMultilevel"/>
    <w:tmpl w:val="084EDC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4F3692"/>
    <w:multiLevelType w:val="hybridMultilevel"/>
    <w:tmpl w:val="722A22FE"/>
    <w:lvl w:ilvl="0" w:tplc="CBAC3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5003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818A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2C89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B080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6BEE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7A66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CE0C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8B89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68DE5F3C"/>
    <w:multiLevelType w:val="hybridMultilevel"/>
    <w:tmpl w:val="A476ADF4"/>
    <w:lvl w:ilvl="0" w:tplc="D870E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E3C7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B36F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5823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B8E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4F09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5200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16B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73A0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6A8426E9"/>
    <w:multiLevelType w:val="hybridMultilevel"/>
    <w:tmpl w:val="F84E7550"/>
    <w:lvl w:ilvl="0" w:tplc="0EB45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82A5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9245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5B61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C1A8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E083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A9A1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C04D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C76D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6AE47135"/>
    <w:multiLevelType w:val="hybridMultilevel"/>
    <w:tmpl w:val="26284366"/>
    <w:lvl w:ilvl="0" w:tplc="927410EA">
      <w:start w:val="1"/>
      <w:numFmt w:val="bullet"/>
      <w:lvlText w:val="•"/>
      <w:lvlJc w:val="left"/>
      <w:pPr>
        <w:ind w:left="1004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F6B1BA1"/>
    <w:multiLevelType w:val="hybridMultilevel"/>
    <w:tmpl w:val="50902E92"/>
    <w:lvl w:ilvl="0" w:tplc="F2D45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CC8B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72A4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FE4A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2A0F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6524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F966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F3CD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60E4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6FF0118F"/>
    <w:multiLevelType w:val="hybridMultilevel"/>
    <w:tmpl w:val="C1823B5E"/>
    <w:lvl w:ilvl="0" w:tplc="12CC7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5D23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AFED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5163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2D23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8DC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0DCD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F50A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9B21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7783216A"/>
    <w:multiLevelType w:val="hybridMultilevel"/>
    <w:tmpl w:val="3188AE2A"/>
    <w:lvl w:ilvl="0" w:tplc="F7587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B1C9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BF8F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84A2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C7E7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C285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B723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83CF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DAD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7"/>
  </w:num>
  <w:num w:numId="5">
    <w:abstractNumId w:val="16"/>
  </w:num>
  <w:num w:numId="6">
    <w:abstractNumId w:val="6"/>
  </w:num>
  <w:num w:numId="7">
    <w:abstractNumId w:val="0"/>
  </w:num>
  <w:num w:numId="8">
    <w:abstractNumId w:val="1"/>
  </w:num>
  <w:num w:numId="9">
    <w:abstractNumId w:val="13"/>
  </w:num>
  <w:num w:numId="10">
    <w:abstractNumId w:val="14"/>
  </w:num>
  <w:num w:numId="11">
    <w:abstractNumId w:val="10"/>
  </w:num>
  <w:num w:numId="12">
    <w:abstractNumId w:val="9"/>
  </w:num>
  <w:num w:numId="13">
    <w:abstractNumId w:val="3"/>
  </w:num>
  <w:num w:numId="14">
    <w:abstractNumId w:val="12"/>
  </w:num>
  <w:num w:numId="15">
    <w:abstractNumId w:val="2"/>
  </w:num>
  <w:num w:numId="16">
    <w:abstractNumId w:val="11"/>
  </w:num>
  <w:num w:numId="17">
    <w:abstractNumId w:val="4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  <w:useFELayout/>
  </w:compat>
  <w:rsids>
    <w:rsidRoot w:val="005E788C"/>
    <w:rsid w:val="00144639"/>
    <w:rsid w:val="00190201"/>
    <w:rsid w:val="005E788C"/>
    <w:rsid w:val="0088506A"/>
    <w:rsid w:val="009A207D"/>
    <w:rsid w:val="00F1596D"/>
    <w:rsid w:val="00FE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8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788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44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6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5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5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8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7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5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6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6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9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4</cp:revision>
  <dcterms:created xsi:type="dcterms:W3CDTF">2016-09-14T12:13:00Z</dcterms:created>
  <dcterms:modified xsi:type="dcterms:W3CDTF">2016-09-14T12:55:00Z</dcterms:modified>
</cp:coreProperties>
</file>