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24EBE63C" w14:textId="270B724A" w:rsidR="00F93FA1" w:rsidRPr="002A7328" w:rsidRDefault="00F93FA1" w:rsidP="00E9603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 2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sz w:val="24"/>
          <w:szCs w:val="24"/>
          <w:cs/>
        </w:rPr>
        <w:t xml:space="preserve">  </w:t>
      </w:r>
      <w:r w:rsidRPr="002A7328">
        <w:rPr>
          <w:rFonts w:ascii="TH SarabunIT๙" w:hAnsi="TH SarabunIT๙" w:cs="TH SarabunIT๙" w:hint="cs"/>
          <w:b/>
          <w:bCs/>
          <w:sz w:val="24"/>
          <w:szCs w:val="24"/>
          <w:cs/>
        </w:rPr>
        <w:t>(1) กิจกรรมด้านเศรษฐกิจหรือการดำเนินชีวิต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567"/>
        <w:gridCol w:w="567"/>
        <w:gridCol w:w="567"/>
        <w:gridCol w:w="567"/>
        <w:gridCol w:w="1021"/>
      </w:tblGrid>
      <w:tr w:rsidR="004D1D0B" w:rsidRPr="00577D2E" w14:paraId="2E3BEB6C" w14:textId="77777777" w:rsidTr="00D922B6">
        <w:tc>
          <w:tcPr>
            <w:tcW w:w="2127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5103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021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D922B6">
        <w:tc>
          <w:tcPr>
            <w:tcW w:w="2127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021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22B6" w:rsidRPr="00577D2E" w14:paraId="21BB066B" w14:textId="77777777" w:rsidTr="00D922B6">
        <w:trPr>
          <w:trHeight w:val="818"/>
        </w:trPr>
        <w:tc>
          <w:tcPr>
            <w:tcW w:w="2127" w:type="dxa"/>
            <w:vMerge w:val="restart"/>
          </w:tcPr>
          <w:p w14:paraId="28006FA2" w14:textId="76FD5136" w:rsidR="00D922B6" w:rsidRPr="002A7328" w:rsidRDefault="00D922B6" w:rsidP="00D922B6">
            <w:pPr>
              <w:tabs>
                <w:tab w:val="left" w:pos="38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ก. </w:t>
            </w:r>
            <w:r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การจัดการประชุม การอบรม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ab/>
              <w:t>การสัมมนา การจั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นิทรรศการ การจัดแสดงสินค้า การจัดเลี้ยง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งานพิธี การแสดง นาฏศิลป์ ดนตรี </w:t>
            </w:r>
            <w:r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คอนเสิร์ต หรือการจัด</w:t>
            </w:r>
            <w:r w:rsidRPr="002A732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กิจกรรมต่าง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ๆ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ที่จัดขึ้นในโรงแรม โรงมหรสพ</w:t>
            </w:r>
            <w:r w:rsidRPr="002A7328">
              <w:rPr>
                <w:rFonts w:ascii="TH SarabunIT๙" w:hAnsi="TH SarabunIT๙" w:cs="TH SarabunIT๙" w:hint="cs"/>
                <w:color w:val="FFFFFF" w:themeColor="background1"/>
                <w:spacing w:val="-20"/>
                <w:sz w:val="24"/>
                <w:szCs w:val="24"/>
                <w:cs/>
              </w:rPr>
              <w:t>.</w:t>
            </w:r>
            <w:r w:rsidRPr="002A7328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ห้อง</w:t>
            </w:r>
            <w:r w:rsidRPr="002A7328">
              <w:rPr>
                <w:rFonts w:ascii="TH SarabunIT๙" w:hAnsi="TH SarabunIT๙" w:cs="TH SarabunIT๙" w:hint="cs"/>
                <w:spacing w:val="-26"/>
                <w:sz w:val="24"/>
                <w:szCs w:val="24"/>
                <w:cs/>
              </w:rPr>
              <w:t xml:space="preserve">ประชุม </w:t>
            </w:r>
            <w:r w:rsidRPr="002A7328">
              <w:rPr>
                <w:rFonts w:ascii="TH SarabunIT๙" w:hAnsi="TH SarabunIT๙" w:cs="TH SarabunIT๙"/>
                <w:spacing w:val="-26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ศูนย์ประชุม ศูนย์แสดงสินค้า</w:t>
            </w: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โรงภาพยนตร์ หรือในสถานที่อื่น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ๆ</w:t>
            </w:r>
            <w:r w:rsidRPr="002A732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ให้สามารถดำเนินการได้</w:t>
            </w:r>
          </w:p>
          <w:p w14:paraId="044D77B1" w14:textId="3F6B0D97" w:rsidR="00D922B6" w:rsidRPr="00032E1B" w:rsidRDefault="00D922B6" w:rsidP="00F93F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5103" w:type="dxa"/>
          </w:tcPr>
          <w:p w14:paraId="2AF56292" w14:textId="77777777" w:rsidR="00D922B6" w:rsidRPr="00116527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16527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7AA0A2AF" w:rsidR="00D922B6" w:rsidRPr="00116527" w:rsidRDefault="00D922B6" w:rsidP="00BF27A1">
            <w:pPr>
              <w:ind w:left="34" w:hanging="34"/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</w:rPr>
              <w:t>1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) ทำความสะอาดพื้นผิวสัมผัสบ่อย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ๆ</w:t>
            </w:r>
            <w:r w:rsidRPr="0011652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ทั้งก่อนและหลังการให้บริการ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proofErr w:type="gramStart"/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รวมถึงห้องสุขา</w:t>
            </w:r>
            <w:r w:rsidRPr="00116527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แ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ละให้กำจัดขยะมูลฝอยทุกวัน</w:t>
            </w:r>
            <w:proofErr w:type="gramEnd"/>
          </w:p>
        </w:tc>
        <w:tc>
          <w:tcPr>
            <w:tcW w:w="567" w:type="dxa"/>
          </w:tcPr>
          <w:p w14:paraId="1E66A4B1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375DBA26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4E9A5BDE" w14:textId="77777777" w:rsidTr="00D922B6">
        <w:tc>
          <w:tcPr>
            <w:tcW w:w="2127" w:type="dxa"/>
            <w:vMerge/>
          </w:tcPr>
          <w:p w14:paraId="1EF1FCB5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44786A52" w14:textId="2BEEA88D" w:rsidR="00D922B6" w:rsidRPr="00116527" w:rsidRDefault="00D922B6" w:rsidP="00D152D7">
            <w:pPr>
              <w:pStyle w:val="Default"/>
              <w:ind w:left="34" w:hanging="34"/>
              <w:jc w:val="thaiDistribute"/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2) </w:t>
            </w:r>
            <w:r w:rsidRPr="00116527">
              <w:rPr>
                <w:rFonts w:ascii="TH SarabunIT๙" w:hAnsi="TH SarabunIT๙" w:cs="TH SarabunIT๙"/>
                <w:color w:val="auto"/>
                <w:spacing w:val="-6"/>
                <w:sz w:val="22"/>
                <w:szCs w:val="22"/>
                <w:cs/>
              </w:rPr>
              <w:t>ให้</w:t>
            </w:r>
            <w:r w:rsidRPr="00116527">
              <w:rPr>
                <w:rFonts w:ascii="TH SarabunIT๙" w:hAnsi="TH SarabunIT๙" w:cs="TH SarabunIT๙" w:hint="cs"/>
                <w:color w:val="auto"/>
                <w:spacing w:val="-6"/>
                <w:sz w:val="22"/>
                <w:szCs w:val="22"/>
                <w:cs/>
              </w:rPr>
              <w:t xml:space="preserve">ผู้ประกอบการ </w:t>
            </w:r>
            <w:r w:rsidRPr="00116527">
              <w:rPr>
                <w:rFonts w:ascii="TH SarabunIT๙" w:hAnsi="TH SarabunIT๙" w:cs="TH SarabunIT๙"/>
                <w:color w:val="auto"/>
                <w:spacing w:val="-6"/>
                <w:sz w:val="22"/>
                <w:szCs w:val="22"/>
                <w:cs/>
              </w:rPr>
              <w:t>พนักงานบริการ</w:t>
            </w:r>
            <w:r w:rsidRPr="00116527">
              <w:rPr>
                <w:rFonts w:ascii="TH SarabunIT๙" w:hAnsi="TH SarabunIT๙" w:cs="TH SarabunIT๙" w:hint="cs"/>
                <w:color w:val="auto"/>
                <w:spacing w:val="-6"/>
                <w:sz w:val="22"/>
                <w:szCs w:val="22"/>
                <w:cs/>
              </w:rPr>
              <w:t>ผู้</w:t>
            </w:r>
            <w:r w:rsidRPr="00116527">
              <w:rPr>
                <w:rFonts w:ascii="TH SarabunIT๙" w:hAnsi="TH SarabunIT๙" w:cs="TH SarabunIT๙"/>
                <w:color w:val="auto"/>
                <w:spacing w:val="-6"/>
                <w:sz w:val="22"/>
                <w:szCs w:val="22"/>
                <w:cs/>
              </w:rPr>
              <w:t>ใช้บริการ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ผู้เข้าร่วม</w:t>
            </w:r>
            <w:r w:rsidRPr="00116527">
              <w:rPr>
                <w:rFonts w:ascii="TH SarabunIT๙" w:hAnsi="TH SarabunIT๙" w:cs="TH SarabunIT๙" w:hint="cs"/>
                <w:color w:val="auto"/>
                <w:spacing w:val="-4"/>
                <w:sz w:val="22"/>
                <w:szCs w:val="22"/>
                <w:cs/>
              </w:rPr>
              <w:t xml:space="preserve">กิจกรรม </w:t>
            </w:r>
            <w:r w:rsidRPr="00116527">
              <w:rPr>
                <w:rFonts w:ascii="TH SarabunIT๙" w:hAnsi="TH SarabunIT๙" w:cs="TH SarabunIT๙"/>
                <w:color w:val="auto"/>
                <w:spacing w:val="-4"/>
                <w:sz w:val="22"/>
                <w:szCs w:val="22"/>
                <w:cs/>
              </w:rPr>
              <w:t>สวมหน้ากากอนามัยหรือหน้ากากผ้า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ตลอดเวลา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A9398F7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F420C8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22A4278E" w14:textId="77777777" w:rsidTr="00D922B6">
        <w:trPr>
          <w:trHeight w:val="335"/>
        </w:trPr>
        <w:tc>
          <w:tcPr>
            <w:tcW w:w="2127" w:type="dxa"/>
            <w:vMerge/>
          </w:tcPr>
          <w:p w14:paraId="12C32ADE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64504A9B" w14:textId="0148CA70" w:rsidR="00D922B6" w:rsidRPr="00116527" w:rsidRDefault="00D922B6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Pr="00116527">
              <w:rPr>
                <w:rFonts w:ascii="TH SarabunIT๙" w:hAnsi="TH SarabunIT๙" w:cs="TH SarabunIT๙"/>
                <w:spacing w:val="-18"/>
                <w:szCs w:val="22"/>
                <w:cs/>
              </w:rPr>
              <w:t>ให้มีจุดบริการล้างมือด้วยสบู่</w:t>
            </w:r>
            <w:r w:rsidRPr="00116527">
              <w:rPr>
                <w:rFonts w:ascii="TH SarabunIT๙" w:hAnsi="TH SarabunIT๙" w:cs="TH SarabunIT๙"/>
                <w:color w:val="FFFFFF" w:themeColor="background1"/>
                <w:spacing w:val="-18"/>
                <w:szCs w:val="22"/>
              </w:rPr>
              <w:t>.</w:t>
            </w:r>
            <w:r w:rsidRPr="00116527">
              <w:rPr>
                <w:rFonts w:ascii="TH SarabunIT๙" w:hAnsi="TH SarabunIT๙" w:cs="TH SarabunIT๙"/>
                <w:spacing w:val="-18"/>
                <w:szCs w:val="22"/>
                <w:cs/>
              </w:rPr>
              <w:t>หรือแอลกอฮอล์เจล</w:t>
            </w:r>
            <w:r w:rsidRPr="00116527">
              <w:rPr>
                <w:rFonts w:ascii="TH SarabunIT๙" w:hAnsi="TH SarabunIT๙" w:cs="TH SarabunIT๙"/>
                <w:color w:val="FFFFFF" w:themeColor="background1"/>
                <w:spacing w:val="-10"/>
                <w:szCs w:val="22"/>
              </w:rPr>
              <w:t>.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หรือน้ำยาฆ่าเชื้อโรค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ที่เพียงพอ</w:t>
            </w:r>
          </w:p>
        </w:tc>
        <w:tc>
          <w:tcPr>
            <w:tcW w:w="567" w:type="dxa"/>
          </w:tcPr>
          <w:p w14:paraId="774B12D8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92DEF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16D80399" w14:textId="77777777" w:rsidTr="00D922B6">
        <w:trPr>
          <w:trHeight w:val="263"/>
        </w:trPr>
        <w:tc>
          <w:tcPr>
            <w:tcW w:w="2127" w:type="dxa"/>
            <w:vMerge/>
          </w:tcPr>
          <w:p w14:paraId="0E8E44A3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02EBD0B9" w14:textId="4823F2A7" w:rsidR="00D922B6" w:rsidRPr="00116527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Pr="00116527">
              <w:rPr>
                <w:rFonts w:ascii="TH SarabunIT๙" w:hAnsi="TH SarabunIT๙" w:cs="TH SarabunIT๙"/>
                <w:spacing w:val="-4"/>
                <w:szCs w:val="22"/>
                <w:cs/>
              </w:rPr>
              <w:t>ให้เว้น</w:t>
            </w:r>
            <w:r w:rsidRPr="00116527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ระยะ</w:t>
            </w:r>
            <w:r w:rsidRPr="00116527">
              <w:rPr>
                <w:rFonts w:ascii="TH SarabunIT๙" w:hAnsi="TH SarabunIT๙" w:cs="TH SarabunIT๙"/>
                <w:spacing w:val="-4"/>
                <w:szCs w:val="22"/>
                <w:cs/>
              </w:rPr>
              <w:t>นั่ง</w:t>
            </w:r>
            <w:r w:rsidRPr="00116527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หรือยืนในพื้นที่โดยรอบห่างกัน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 xml:space="preserve"> อย่างน้อย</w:t>
            </w:r>
            <w:r w:rsidRPr="00116527">
              <w:rPr>
                <w:rFonts w:ascii="TH SarabunIT๙" w:hAnsi="TH SarabunIT๙" w:cs="TH SarabunIT๙" w:hint="cs"/>
                <w:color w:val="FFFFFF" w:themeColor="background1"/>
                <w:szCs w:val="22"/>
                <w:cs/>
              </w:rPr>
              <w:t>.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๑</w:t>
            </w:r>
            <w:r w:rsidRPr="00116527">
              <w:rPr>
                <w:rFonts w:ascii="TH SarabunIT๙" w:hAnsi="TH SarabunIT๙" w:cs="TH SarabunIT๙" w:hint="cs"/>
                <w:color w:val="FFFFFF" w:themeColor="background1"/>
                <w:szCs w:val="22"/>
                <w:cs/>
              </w:rPr>
              <w:t>.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567" w:type="dxa"/>
          </w:tcPr>
          <w:p w14:paraId="2BB302D4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474FB44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56073150" w14:textId="77777777" w:rsidTr="00D922B6">
        <w:trPr>
          <w:trHeight w:val="337"/>
        </w:trPr>
        <w:tc>
          <w:tcPr>
            <w:tcW w:w="2127" w:type="dxa"/>
            <w:vMerge/>
          </w:tcPr>
          <w:p w14:paraId="780EB848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67C088BB" w14:textId="6B860826" w:rsidR="00D922B6" w:rsidRPr="00116527" w:rsidRDefault="00D922B6" w:rsidP="00535D36">
            <w:pPr>
              <w:pStyle w:val="Default"/>
              <w:ind w:left="34" w:hanging="34"/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5) 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ให้ควบคุมจำนวน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ผู้ร่วมกิจกรรม 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  <w:cs/>
              </w:rPr>
              <w:t>มิให้แออัด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โดยพิจารณาจัดเป็นรอบเข้าร่วมกิจกรรม </w:t>
            </w:r>
            <w:r w:rsidRPr="00116527">
              <w:rPr>
                <w:rFonts w:ascii="TH SarabunIT๙" w:hAnsi="TH SarabunIT๙" w:cs="TH SarabunIT๙" w:hint="cs"/>
                <w:color w:val="auto"/>
                <w:spacing w:val="-8"/>
                <w:sz w:val="22"/>
                <w:szCs w:val="22"/>
                <w:cs/>
              </w:rPr>
              <w:t>สำหรับการจัดประชุม การอบรม การสัมมนา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การจัดนิทรรศการ การจัดแสดงสินค้าโดยคิดเกณฑ์ตามขนาดพื้นที่ไม่น้อยกว่า 4 ตารางเมตรต่อคน รวมทั้งพิจารณาเพิ่มพื้นที่ทางเดิน (</w:t>
            </w:r>
            <w:r w:rsidRPr="00116527">
              <w:rPr>
                <w:rFonts w:ascii="TH SarabunIT๙" w:hAnsi="TH SarabunIT๙" w:cs="TH SarabunIT๙"/>
                <w:color w:val="auto"/>
                <w:sz w:val="22"/>
                <w:szCs w:val="22"/>
              </w:rPr>
              <w:t>walk way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>) ให้มีสัดส่วนมาก</w:t>
            </w:r>
            <w:r w:rsidRPr="00116527">
              <w:rPr>
                <w:rFonts w:ascii="TH SarabunIT๙" w:hAnsi="TH SarabunIT๙" w:cs="TH SarabunIT๙" w:hint="cs"/>
                <w:color w:val="auto"/>
                <w:spacing w:val="-8"/>
                <w:sz w:val="22"/>
                <w:szCs w:val="22"/>
                <w:cs/>
              </w:rPr>
              <w:t>ขึ้น สำหรับการจัดเลี้ยง งานพิธี การแสดง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 w:hint="cs"/>
                <w:color w:val="auto"/>
                <w:spacing w:val="-4"/>
                <w:sz w:val="22"/>
                <w:szCs w:val="22"/>
                <w:cs/>
              </w:rPr>
              <w:t>นาฏศิลป์ ดนตรี คอนเสิร์ต ให้งดเว้นกิจกรรม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>ส่งเสริมการขาย หรือการดำเนินการอื่นใด</w:t>
            </w:r>
            <w:r w:rsidRPr="00116527">
              <w:rPr>
                <w:rFonts w:ascii="TH SarabunIT๙" w:hAnsi="TH SarabunIT๙" w:cs="TH SarabunIT๙" w:hint="cs"/>
                <w:color w:val="auto"/>
                <w:spacing w:val="8"/>
                <w:sz w:val="22"/>
                <w:szCs w:val="22"/>
                <w:cs/>
              </w:rPr>
              <w:t>ที่เปิดโอกาสให้ผู้คนมาชุมนุมกันหนาแน่น</w:t>
            </w:r>
            <w:r w:rsidRPr="00116527">
              <w:rPr>
                <w:rFonts w:ascii="TH SarabunIT๙" w:hAnsi="TH SarabunIT๙" w:cs="TH SarabunIT๙" w:hint="cs"/>
                <w:color w:val="auto"/>
                <w:sz w:val="22"/>
                <w:szCs w:val="22"/>
                <w:cs/>
              </w:rPr>
              <w:t>และอาจเกิดภาวะไร้</w:t>
            </w:r>
            <w:r w:rsidRPr="00116527">
              <w:rPr>
                <w:rFonts w:ascii="TH SarabunIT๙" w:hAnsi="TH SarabunIT๙" w:cs="TH SarabunIT๙" w:hint="cs"/>
                <w:color w:val="auto"/>
                <w:spacing w:val="22"/>
                <w:sz w:val="22"/>
                <w:szCs w:val="22"/>
                <w:cs/>
              </w:rPr>
              <w:t>ระเบียบได้</w:t>
            </w:r>
            <w:r w:rsidRPr="00116527">
              <w:rPr>
                <w:rFonts w:ascii="TH SarabunIT๙" w:hAnsi="TH SarabunIT๙" w:cs="TH SarabunIT๙"/>
                <w:color w:val="FFFFFF" w:themeColor="background1"/>
                <w:spacing w:val="22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604A6165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79498A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5DC8E6C8" w14:textId="77777777" w:rsidTr="00D922B6">
        <w:trPr>
          <w:trHeight w:val="555"/>
        </w:trPr>
        <w:tc>
          <w:tcPr>
            <w:tcW w:w="2127" w:type="dxa"/>
            <w:vMerge/>
          </w:tcPr>
          <w:p w14:paraId="6CFB9F67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0C1F2E5A" w14:textId="68E01D0B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>6) ให้มี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เจ้าของสถานที่หรือผู้เช่าสถานที่ หรือผู้ประกอบกิจการ หรือผู้จัดกิจกรรม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ลงทะเบียน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และยืนยันการปฏิบัติตาม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ab/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มาตรการป้องกันโรคที่ทางราชการกำหนด</w:t>
            </w:r>
          </w:p>
        </w:tc>
        <w:tc>
          <w:tcPr>
            <w:tcW w:w="567" w:type="dxa"/>
          </w:tcPr>
          <w:p w14:paraId="2341F6F5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F95F47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397340A2" w14:textId="77777777" w:rsidTr="00D922B6">
        <w:trPr>
          <w:trHeight w:val="555"/>
        </w:trPr>
        <w:tc>
          <w:tcPr>
            <w:tcW w:w="2127" w:type="dxa"/>
            <w:vMerge/>
          </w:tcPr>
          <w:p w14:paraId="48377122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11FBFD8C" w14:textId="1219DE90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ให้มีการควบคุมการเข้าและออก จัดระบบคิวตามรอบงาน และลงทะเบียนก่อนเข้าและออกจากสถานที่ รวมถึงบริเวณที่จัดงาน และพิจารณาใช้เทคโนโลยีรองรับสำหรับ</w:t>
            </w:r>
            <w:r w:rsidRPr="00116527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>การจัดนิทรรศการ การแสดงสินค้าแบบออนไลน์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และเพิ่มมาตรการแอปพลิ</w:t>
            </w:r>
            <w:proofErr w:type="spellStart"/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เค</w:t>
            </w:r>
            <w:proofErr w:type="spellEnd"/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ชันที่ทางราชการกำหนด</w:t>
            </w:r>
          </w:p>
        </w:tc>
        <w:tc>
          <w:tcPr>
            <w:tcW w:w="567" w:type="dxa"/>
          </w:tcPr>
          <w:p w14:paraId="0B3A8F52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93716D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031D2A0F" w14:textId="77777777" w:rsidTr="00D922B6">
        <w:trPr>
          <w:trHeight w:val="1084"/>
        </w:trPr>
        <w:tc>
          <w:tcPr>
            <w:tcW w:w="2127" w:type="dxa"/>
            <w:vMerge/>
          </w:tcPr>
          <w:p w14:paraId="7F4A6523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53F16607" w14:textId="77777777" w:rsidR="00D922B6" w:rsidRPr="00116527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16527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7FC311C4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 และอาการไอ หอบเหนื่อย จาม หรือเป็นหวัด สำหรับผู้ประกอบการ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เจ้าหน้าที่ ครู อาจารย์ นักเรียน นักศึกษา ผู้ปกครอง และผู้ร่วม</w:t>
            </w:r>
            <w:r w:rsidRPr="00116527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กิจกรรม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 xml:space="preserve">ก่อนเข้าอาคาร 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หรือรับ - ส่งนักเรียน โดยเจ้าหน้าที่โรงเรียนหรือ</w:t>
            </w:r>
            <w:r w:rsidRPr="00116527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สถาบันการศึกษาที่ผ่านการอบรมการตรวจคัดกรองอาการป่วย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และรายงานหน่วยงานรับ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ผิดชอบ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2D7F2E3A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0FFC054B" w14:textId="77777777" w:rsidTr="00D922B6">
        <w:trPr>
          <w:trHeight w:val="567"/>
        </w:trPr>
        <w:tc>
          <w:tcPr>
            <w:tcW w:w="2127" w:type="dxa"/>
            <w:vMerge/>
          </w:tcPr>
          <w:p w14:paraId="10E343C4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79AB602A" w14:textId="2DED332A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/>
                <w:spacing w:val="-10"/>
                <w:szCs w:val="22"/>
                <w:cs/>
              </w:rPr>
              <w:t>จัดให้มีการระบายอากาศภายในอาคารที่ดี รวมถึง</w:t>
            </w:r>
            <w:r w:rsidRPr="00116527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ภายใน</w:t>
            </w:r>
            <w:r w:rsidRPr="00116527">
              <w:rPr>
                <w:rFonts w:ascii="TH SarabunIT๙" w:hAnsi="TH SarabunIT๙" w:cs="TH SarabunIT๙"/>
                <w:spacing w:val="-10"/>
                <w:szCs w:val="22"/>
                <w:cs/>
              </w:rPr>
              <w:t>ห้องสุขา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116527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ทั้งนี้ ให้ทำความสะอาดเครื่องปรับอากาศและจัดการฆ่าเชื้อโรค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อย่างสม่ำเสมอ</w:t>
            </w:r>
          </w:p>
        </w:tc>
        <w:tc>
          <w:tcPr>
            <w:tcW w:w="567" w:type="dxa"/>
          </w:tcPr>
          <w:p w14:paraId="3E951150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B20879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67A58363" w14:textId="77777777" w:rsidTr="00D922B6">
        <w:trPr>
          <w:trHeight w:val="527"/>
        </w:trPr>
        <w:tc>
          <w:tcPr>
            <w:tcW w:w="2127" w:type="dxa"/>
            <w:vMerge/>
          </w:tcPr>
          <w:p w14:paraId="5263C11F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6000ED00" w14:textId="581D16A6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อาจพิจารณาจัดที่นั่งให้มีระยะห่างในลักษณะ 2 ที่นั่ง เว้น 1 ที่นั่ง เฉพาะสถานที่ที่มีการระบายอากาศที่ดี</w:t>
            </w:r>
          </w:p>
        </w:tc>
        <w:tc>
          <w:tcPr>
            <w:tcW w:w="567" w:type="dxa"/>
          </w:tcPr>
          <w:p w14:paraId="1E910A98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E9C133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577D2E" w14:paraId="4D4A0388" w14:textId="77777777" w:rsidTr="00D922B6">
        <w:trPr>
          <w:trHeight w:val="553"/>
        </w:trPr>
        <w:tc>
          <w:tcPr>
            <w:tcW w:w="2127" w:type="dxa"/>
            <w:vMerge/>
          </w:tcPr>
          <w:p w14:paraId="53AE6034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63AD92AA" w14:textId="06D364B3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>4) พื้นที่รอเข้างานและพื้นที่รอคิว</w:t>
            </w:r>
            <w:r w:rsidRPr="0011652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จัดให้มีที่นั่ง</w:t>
            </w:r>
            <w:r w:rsidRPr="0011652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หรือยืนห่างกันอย่างน้อย</w:t>
            </w:r>
            <w:r w:rsidRPr="00116527">
              <w:rPr>
                <w:rFonts w:ascii="TH SarabunIT๙" w:hAnsi="TH SarabunIT๙" w:cs="TH SarabunIT๙"/>
                <w:szCs w:val="22"/>
              </w:rPr>
              <w:t xml:space="preserve"> 1 </w:t>
            </w:r>
            <w:r w:rsidRPr="00116527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116527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>โดยทำสัญลักษณ์ให้ชัดเจน และมีการจัดระเบียบก่อนเข้าและออกจากงาน เพื่อป้องกันผู้คนมาชุมชนกันหนาแน่น และอาจก่อนภาวะไร้ระเบียบได้</w:t>
            </w:r>
          </w:p>
        </w:tc>
        <w:tc>
          <w:tcPr>
            <w:tcW w:w="567" w:type="dxa"/>
          </w:tcPr>
          <w:p w14:paraId="14E0738E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EDFDDBA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4D1D0B" w14:paraId="093A1810" w14:textId="77777777" w:rsidTr="00D922B6">
        <w:trPr>
          <w:trHeight w:val="453"/>
        </w:trPr>
        <w:tc>
          <w:tcPr>
            <w:tcW w:w="2127" w:type="dxa"/>
            <w:vMerge/>
          </w:tcPr>
          <w:p w14:paraId="2B7665E1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448502B1" w14:textId="32C2D09A" w:rsidR="00D922B6" w:rsidRPr="00116527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16527">
              <w:rPr>
                <w:rFonts w:ascii="TH SarabunIT๙" w:hAnsi="TH SarabunIT๙" w:cs="TH SarabunIT๙"/>
                <w:szCs w:val="22"/>
                <w:cs/>
              </w:rPr>
              <w:t>5)</w:t>
            </w:r>
            <w:r w:rsidRPr="00116527">
              <w:rPr>
                <w:rFonts w:ascii="TH SarabunIT๙" w:hAnsi="TH SarabunIT๙" w:cs="TH SarabunIT๙" w:hint="cs"/>
                <w:szCs w:val="22"/>
                <w:cs/>
              </w:rPr>
              <w:t xml:space="preserve"> พิจารณาเหลื่อมเวลาเปิดและปิดการจัดการประชุม การอบรม การสัมมนา การจัดนิทรรศการ การจัดแสดงสินค้า งานพิธี การจัดเลี้ยง การแสดงดนตรี นาฏศิลป์ คอนเสิร์ต หรือการจัดกิจกรรมต่าง ๆ หรือจัดให้มีการรับและส่งผู้เข้าร่วมกิจกรรม เพื่อลดความแออัดของการใช้บริการขนส่งสาธารณะ รวมทั้งลดความเสี่ยงต่อการแพร่เชื้อ</w:t>
            </w:r>
          </w:p>
        </w:tc>
        <w:tc>
          <w:tcPr>
            <w:tcW w:w="567" w:type="dxa"/>
          </w:tcPr>
          <w:p w14:paraId="3DC52408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D322ECB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D922B6" w14:paraId="2BD44570" w14:textId="77777777" w:rsidTr="00D922B6">
        <w:trPr>
          <w:trHeight w:val="453"/>
        </w:trPr>
        <w:tc>
          <w:tcPr>
            <w:tcW w:w="2127" w:type="dxa"/>
            <w:vMerge/>
          </w:tcPr>
          <w:p w14:paraId="44EF67BC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2F6B7183" w14:textId="00F957BD" w:rsidR="00D922B6" w:rsidRPr="00D922B6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922B6">
              <w:rPr>
                <w:rFonts w:ascii="TH SarabunIT๙" w:hAnsi="TH SarabunIT๙" w:cs="TH SarabunIT๙" w:hint="cs"/>
                <w:szCs w:val="22"/>
                <w:cs/>
              </w:rPr>
              <w:t>6) ให้คำแนะนำผู้ร่วมกิจกรรม ตรวจตรา ควบคุม กำกับการ</w:t>
            </w:r>
            <w:r w:rsidRPr="00D922B6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ให้บริการและการจัดกิจกรรม อย่างทั่วถึงลดการรวมกลุ่ม</w:t>
            </w:r>
            <w:r w:rsidRPr="00D922B6">
              <w:rPr>
                <w:rFonts w:ascii="TH SarabunIT๙" w:hAnsi="TH SarabunIT๙" w:cs="TH SarabunIT๙" w:hint="cs"/>
                <w:szCs w:val="22"/>
                <w:cs/>
              </w:rPr>
              <w:t>ใกล้ชิดกัน เพื่อให้เป็นไปตามมาตรการควบคุมหลักอย่างเคร่งครัด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47EE7CBD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449CF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8005A4D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094F61E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DB2B4F0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22B6" w:rsidRPr="00D922B6" w14:paraId="6C898F60" w14:textId="77777777" w:rsidTr="00D922B6">
        <w:trPr>
          <w:trHeight w:val="453"/>
        </w:trPr>
        <w:tc>
          <w:tcPr>
            <w:tcW w:w="2127" w:type="dxa"/>
            <w:vMerge/>
          </w:tcPr>
          <w:p w14:paraId="09D17E2D" w14:textId="77777777" w:rsidR="00D922B6" w:rsidRPr="00577D2E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103" w:type="dxa"/>
          </w:tcPr>
          <w:p w14:paraId="44E2490F" w14:textId="6B292FFA" w:rsidR="00D922B6" w:rsidRPr="00D922B6" w:rsidRDefault="00D922B6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D922B6">
              <w:rPr>
                <w:rFonts w:ascii="TH SarabunIT๙" w:hAnsi="TH SarabunIT๙" w:cs="TH SarabunIT๙" w:hint="cs"/>
                <w:szCs w:val="22"/>
                <w:cs/>
              </w:rPr>
              <w:t>7)ให้พิจารณาพัฒนาวัตกรรมการลงทะเบียนก่อนเข้าและออกจากสถานที่ ระบบการเข้าออกสถานที่โดยไม่แออัดและระบบจองคิวแบบออนไลน์ 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38198D94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594B65" w14:textId="77777777" w:rsidR="00D922B6" w:rsidRPr="007C6A6D" w:rsidRDefault="00D922B6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AE395B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1DB45D5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412B3D3" w14:textId="77777777" w:rsidR="00D922B6" w:rsidRPr="007C6A6D" w:rsidRDefault="00D922B6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116527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3D56D2FA" w:rsidR="00E24F14" w:rsidRPr="007C6A6D" w:rsidRDefault="00E24F14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7A54E54B" w:rsidR="00B002B7" w:rsidRPr="007C6A6D" w:rsidRDefault="00B002B7" w:rsidP="00E96034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เรื่อง..........................................................................................................................................................................................................................................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</w:t>
      </w:r>
      <w:r w:rsidR="00E96034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</w:t>
      </w:r>
      <w:r w:rsid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>.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E96034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E96034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7E17FDDD" w14:textId="7DFE81EF" w:rsidR="00003128" w:rsidRPr="00E96034" w:rsidRDefault="00003128" w:rsidP="00116527">
      <w:pPr>
        <w:autoSpaceDE w:val="0"/>
        <w:autoSpaceDN w:val="0"/>
        <w:adjustRightInd w:val="0"/>
        <w:spacing w:after="0" w:line="240" w:lineRule="auto"/>
        <w:ind w:right="-285"/>
        <w:rPr>
          <w:rFonts w:ascii="TH SarabunIT๙" w:hAnsi="TH SarabunIT๙" w:cs="TH SarabunIT๙"/>
          <w:szCs w:val="22"/>
        </w:rPr>
      </w:pPr>
      <w:r w:rsidRPr="00E96034">
        <w:rPr>
          <w:rFonts w:ascii="TH SarabunIT๙" w:hAnsi="TH SarabunIT๙" w:cs="TH SarabunIT๙"/>
          <w:szCs w:val="22"/>
          <w:cs/>
        </w:rPr>
        <w:t>1)</w:t>
      </w:r>
      <w:r w:rsidRPr="00E96034">
        <w:rPr>
          <w:rFonts w:ascii="TH SarabunIT๙" w:hAnsi="TH SarabunIT๙" w:cs="TH SarabunIT๙" w:hint="cs"/>
          <w:szCs w:val="22"/>
          <w:cs/>
        </w:rPr>
        <w:t xml:space="preserve"> </w:t>
      </w:r>
      <w:r w:rsidR="00116527" w:rsidRPr="00E96034">
        <w:rPr>
          <w:rFonts w:ascii="TH SarabunIT๙" w:hAnsi="TH SarabunIT๙" w:cs="TH SarabunIT๙"/>
          <w:szCs w:val="22"/>
          <w:cs/>
        </w:rPr>
        <w:t xml:space="preserve">ในเขตเทศบาลเมืองสระแก้ว เทศบาลเมืองอรัญญประเทศ และเทศบาลเมืองวังน้ำเย็น </w:t>
      </w:r>
      <w:r w:rsidR="00116527" w:rsidRPr="00E96034">
        <w:rPr>
          <w:rFonts w:ascii="TH SarabunIT๙" w:hAnsi="TH SarabunIT๙" w:cs="TH SarabunIT๙"/>
          <w:spacing w:val="-4"/>
          <w:szCs w:val="22"/>
          <w:cs/>
        </w:rPr>
        <w:t>มอบ</w:t>
      </w:r>
      <w:r w:rsidR="00116527" w:rsidRPr="00E96034">
        <w:rPr>
          <w:rFonts w:ascii="TH SarabunIT๙" w:hAnsi="TH SarabunIT๙" w:cs="TH SarabunIT๙" w:hint="cs"/>
          <w:spacing w:val="-4"/>
          <w:szCs w:val="22"/>
          <w:cs/>
        </w:rPr>
        <w:t>สำนักงานวัฒนธรรมจังหวัด</w:t>
      </w:r>
      <w:r w:rsidR="00116527" w:rsidRPr="00E96034">
        <w:rPr>
          <w:rFonts w:ascii="TH SarabunIT๙" w:hAnsi="TH SarabunIT๙" w:cs="TH SarabunIT๙" w:hint="cs"/>
          <w:szCs w:val="22"/>
          <w:cs/>
        </w:rPr>
        <w:t>สระแก้ว</w:t>
      </w:r>
      <w:r w:rsidR="00116527" w:rsidRPr="00E96034">
        <w:rPr>
          <w:rFonts w:ascii="TH SarabunIT๙" w:hAnsi="TH SarabunIT๙" w:cs="TH SarabunIT๙"/>
          <w:color w:val="FFFFFF" w:themeColor="background1"/>
          <w:szCs w:val="22"/>
        </w:rPr>
        <w:t>.</w:t>
      </w:r>
      <w:r w:rsidR="00116527" w:rsidRPr="00E96034">
        <w:rPr>
          <w:rFonts w:ascii="TH SarabunIT๙" w:hAnsi="TH SarabunIT๙" w:cs="TH SarabunIT๙"/>
          <w:szCs w:val="22"/>
          <w:cs/>
        </w:rPr>
        <w:t>เป็น</w:t>
      </w:r>
      <w:r w:rsidR="00116527" w:rsidRPr="00E96034">
        <w:rPr>
          <w:rFonts w:ascii="TH SarabunIT๙" w:hAnsi="TH SarabunIT๙" w:cs="TH SarabunIT๙"/>
          <w:spacing w:val="-6"/>
          <w:szCs w:val="22"/>
          <w:cs/>
        </w:rPr>
        <w:t>หน่วยงานรับผิดชอบหลัก</w:t>
      </w:r>
    </w:p>
    <w:p w14:paraId="7B51FE1C" w14:textId="4ABF255E" w:rsidR="007C6A6D" w:rsidRPr="00A80F4D" w:rsidRDefault="00003128" w:rsidP="00A80F4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Cs w:val="22"/>
        </w:rPr>
      </w:pPr>
      <w:r w:rsidRPr="00E96034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 w:rsidRPr="00E96034">
        <w:rPr>
          <w:rFonts w:ascii="TH SarabunIT๙" w:hAnsi="TH SarabunIT๙" w:cs="TH SarabunIT๙"/>
          <w:spacing w:val="-8"/>
          <w:szCs w:val="22"/>
          <w:cs/>
        </w:rPr>
        <w:t>ตามคำสั่งจังหวัดสระแก้ว</w:t>
      </w:r>
      <w:r w:rsidRPr="00E96034">
        <w:rPr>
          <w:rFonts w:ascii="TH SarabunIT๙" w:hAnsi="TH SarabunIT๙" w:cs="TH SarabunIT๙"/>
          <w:szCs w:val="22"/>
          <w:cs/>
        </w:rPr>
        <w:t>ที่ 1274/2563 ลงวันที่ 5 พฤษภาคม 2563</w:t>
      </w:r>
    </w:p>
    <w:sectPr w:rsidR="007C6A6D" w:rsidRPr="00A80F4D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CDE"/>
    <w:rsid w:val="000974A7"/>
    <w:rsid w:val="000A3F24"/>
    <w:rsid w:val="000A750B"/>
    <w:rsid w:val="000B151F"/>
    <w:rsid w:val="000B68CE"/>
    <w:rsid w:val="000E1945"/>
    <w:rsid w:val="00116527"/>
    <w:rsid w:val="00135D81"/>
    <w:rsid w:val="0014227B"/>
    <w:rsid w:val="00193A8D"/>
    <w:rsid w:val="001C007E"/>
    <w:rsid w:val="001D170D"/>
    <w:rsid w:val="001F193E"/>
    <w:rsid w:val="001F1A1E"/>
    <w:rsid w:val="001F277D"/>
    <w:rsid w:val="0021147B"/>
    <w:rsid w:val="0022597A"/>
    <w:rsid w:val="002472EF"/>
    <w:rsid w:val="00253CCD"/>
    <w:rsid w:val="00257437"/>
    <w:rsid w:val="00265CB8"/>
    <w:rsid w:val="00292E85"/>
    <w:rsid w:val="002D269D"/>
    <w:rsid w:val="002F3B38"/>
    <w:rsid w:val="0030091A"/>
    <w:rsid w:val="00343147"/>
    <w:rsid w:val="0037122A"/>
    <w:rsid w:val="00382BC7"/>
    <w:rsid w:val="003F3AAA"/>
    <w:rsid w:val="003F5729"/>
    <w:rsid w:val="003F5819"/>
    <w:rsid w:val="004275B2"/>
    <w:rsid w:val="004610B8"/>
    <w:rsid w:val="00472322"/>
    <w:rsid w:val="004746D9"/>
    <w:rsid w:val="0048263B"/>
    <w:rsid w:val="00486EA6"/>
    <w:rsid w:val="004B4AB2"/>
    <w:rsid w:val="004C0E0F"/>
    <w:rsid w:val="004D1D0B"/>
    <w:rsid w:val="004E7E39"/>
    <w:rsid w:val="004F284A"/>
    <w:rsid w:val="00535D36"/>
    <w:rsid w:val="00540C29"/>
    <w:rsid w:val="00562EA8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50C5D"/>
    <w:rsid w:val="00760038"/>
    <w:rsid w:val="007B735F"/>
    <w:rsid w:val="007C6A6D"/>
    <w:rsid w:val="007D1023"/>
    <w:rsid w:val="00801F5E"/>
    <w:rsid w:val="008022C9"/>
    <w:rsid w:val="0081108E"/>
    <w:rsid w:val="00832185"/>
    <w:rsid w:val="0084620D"/>
    <w:rsid w:val="00850C13"/>
    <w:rsid w:val="008B6B6D"/>
    <w:rsid w:val="008C470F"/>
    <w:rsid w:val="008C6EF8"/>
    <w:rsid w:val="008C73FC"/>
    <w:rsid w:val="009079EA"/>
    <w:rsid w:val="00915EC8"/>
    <w:rsid w:val="00922090"/>
    <w:rsid w:val="00962A4F"/>
    <w:rsid w:val="0096798B"/>
    <w:rsid w:val="009852F6"/>
    <w:rsid w:val="009B5E2C"/>
    <w:rsid w:val="00A00884"/>
    <w:rsid w:val="00A03F76"/>
    <w:rsid w:val="00A3799A"/>
    <w:rsid w:val="00A459C9"/>
    <w:rsid w:val="00A67874"/>
    <w:rsid w:val="00A75748"/>
    <w:rsid w:val="00A80F4D"/>
    <w:rsid w:val="00A90E51"/>
    <w:rsid w:val="00AB5355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D2BCC"/>
    <w:rsid w:val="00BF27A1"/>
    <w:rsid w:val="00C3723B"/>
    <w:rsid w:val="00C65B95"/>
    <w:rsid w:val="00C75B17"/>
    <w:rsid w:val="00C762AB"/>
    <w:rsid w:val="00CD7390"/>
    <w:rsid w:val="00D0090E"/>
    <w:rsid w:val="00D1035D"/>
    <w:rsid w:val="00D152D7"/>
    <w:rsid w:val="00D23394"/>
    <w:rsid w:val="00D45753"/>
    <w:rsid w:val="00D5242D"/>
    <w:rsid w:val="00D5348D"/>
    <w:rsid w:val="00D64849"/>
    <w:rsid w:val="00D922B6"/>
    <w:rsid w:val="00DB7652"/>
    <w:rsid w:val="00DB76DE"/>
    <w:rsid w:val="00DD256F"/>
    <w:rsid w:val="00DF2F31"/>
    <w:rsid w:val="00E046E0"/>
    <w:rsid w:val="00E04FB0"/>
    <w:rsid w:val="00E24F14"/>
    <w:rsid w:val="00E5674B"/>
    <w:rsid w:val="00E96034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91120"/>
    <w:rsid w:val="00F93FA1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D152D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2020-05-20T07:31:00Z</dcterms:created>
  <dcterms:modified xsi:type="dcterms:W3CDTF">2020-06-18T03:58:00Z</dcterms:modified>
</cp:coreProperties>
</file>